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F7E61" w:rsidRPr="009F7E61" w:rsidRDefault="009F7E61" w:rsidP="009F7E6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12.6-7PIEL-C4.9BF</w:t>
            </w:r>
          </w:p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Default="009F7E61">
            <w:pPr>
              <w:rPr>
                <w:rFonts w:ascii="Times New Roman" w:hAnsi="Times New Roman" w:cs="Times New Roman"/>
                <w:lang w:val="pl-PL"/>
              </w:rPr>
            </w:pPr>
            <w:r w:rsidRPr="009F7E61">
              <w:rPr>
                <w:rFonts w:ascii="Times New Roman" w:hAnsi="Times New Roman" w:cs="Times New Roman"/>
                <w:lang w:val="pl-PL"/>
              </w:rPr>
              <w:t>Badanie fizykalne</w:t>
            </w:r>
          </w:p>
          <w:p w:rsidR="009F7E61" w:rsidRPr="009F7E61" w:rsidRDefault="009F7E61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9F7E61">
              <w:rPr>
                <w:rFonts w:ascii="Times New Roman" w:hAnsi="Times New Roman" w:cs="Times New Roman"/>
                <w:i/>
                <w:lang w:val="pl-PL"/>
              </w:rPr>
              <w:t>Physical</w:t>
            </w:r>
            <w:proofErr w:type="spellEnd"/>
            <w:r w:rsidRPr="009F7E61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proofErr w:type="spellStart"/>
            <w:r w:rsidRPr="009F7E61">
              <w:rPr>
                <w:rFonts w:ascii="Times New Roman" w:hAnsi="Times New Roman" w:cs="Times New Roman"/>
                <w:i/>
                <w:lang w:val="pl-PL"/>
              </w:rPr>
              <w:t>examination</w:t>
            </w:r>
            <w:proofErr w:type="spellEnd"/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F7E6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Ewa Dutkiewicz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F7E6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Ewa.dudkiewicz@ujk.edu.pl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F7E6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Wiedza z zakresu anatomii i fizjologii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9F7E61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ćwiczenia,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F7E6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Budynki UJK 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F7E6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F7E6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Instruktaż, metoda czterech kroków</w:t>
            </w:r>
          </w:p>
        </w:tc>
      </w:tr>
      <w:tr w:rsidR="00D27847" w:rsidRPr="00475EB5" w:rsidTr="007F4838">
        <w:trPr>
          <w:trHeight w:hRule="exact" w:val="1566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38" w:rsidRPr="007F4838" w:rsidRDefault="007F4838" w:rsidP="007F483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1.Dyk D. (red.): Badanie fizykalne w pielęgniarstwie. Wydawnictwo Lekarskie PZWL, Warszawa 2014</w:t>
            </w:r>
          </w:p>
          <w:p w:rsidR="007F4838" w:rsidRPr="007F4838" w:rsidRDefault="007F4838" w:rsidP="007F483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2.Krajewska-Kułak E., Szczepański M.(red.): Badanie fizykalne w praktyce pielęgniarek i położnych. Wyd. </w:t>
            </w:r>
            <w:proofErr w:type="spellStart"/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Czelej</w:t>
            </w:r>
            <w:proofErr w:type="spellEnd"/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Lublin 2008</w:t>
            </w:r>
          </w:p>
          <w:p w:rsidR="00D27847" w:rsidRPr="007F4838" w:rsidRDefault="007F4838" w:rsidP="007F483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  <w:proofErr w:type="spellStart"/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Bickley</w:t>
            </w:r>
            <w:proofErr w:type="spellEnd"/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L.S.: Przewodnik Batesa po badaniu przedmiotowym i podmiotowym. </w:t>
            </w:r>
            <w:proofErr w:type="spellStart"/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Termedia</w:t>
            </w:r>
            <w:proofErr w:type="spellEnd"/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Poznań 2010</w:t>
            </w:r>
          </w:p>
        </w:tc>
      </w:tr>
      <w:tr w:rsidR="00D27847" w:rsidRPr="00475EB5" w:rsidTr="007F4838">
        <w:trPr>
          <w:trHeight w:hRule="exact" w:val="993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38" w:rsidRPr="007F4838" w:rsidRDefault="007F4838" w:rsidP="007F483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proofErr w:type="spellStart"/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Obuchowicz</w:t>
            </w:r>
            <w:proofErr w:type="spellEnd"/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A. Badanie podmiotowe i przedmiotowe w pediatrii. Wyd. PZWL Warszawa 2007</w:t>
            </w:r>
          </w:p>
          <w:p w:rsidR="00D27847" w:rsidRPr="007F4838" w:rsidRDefault="007F4838" w:rsidP="007F483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Kwiatkowska A. Krajewska-Kułak E., Panka W. Komunikacja interpersonalna w pielęgniarstwie. Wyd. </w:t>
            </w:r>
            <w:proofErr w:type="spellStart"/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Czelej</w:t>
            </w:r>
            <w:proofErr w:type="spellEnd"/>
            <w:r w:rsidRPr="007F4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2003</w:t>
            </w: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FB5470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7F4838" w:rsidRPr="007F4838" w:rsidRDefault="00124F18" w:rsidP="007F4838">
      <w:pPr>
        <w:ind w:left="146" w:right="537"/>
        <w:rPr>
          <w:rFonts w:ascii="Times New Roman" w:hAnsi="Times New Roman" w:cs="Times New Roman"/>
          <w:i/>
          <w:sz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7F4838" w:rsidRPr="007F4838">
        <w:t xml:space="preserve"> </w:t>
      </w:r>
      <w:r w:rsidR="007F4838" w:rsidRPr="007F4838">
        <w:rPr>
          <w:rFonts w:ascii="Times New Roman" w:hAnsi="Times New Roman" w:cs="Times New Roman"/>
          <w:i/>
          <w:sz w:val="18"/>
          <w:lang w:val="pl-PL"/>
        </w:rPr>
        <w:t>Student pozna zasady i metody prowadzenia badania fizykalnego</w:t>
      </w:r>
    </w:p>
    <w:p w:rsidR="00D27847" w:rsidRPr="00475EB5" w:rsidRDefault="007F4838" w:rsidP="007F483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F4838">
        <w:rPr>
          <w:rFonts w:ascii="Times New Roman" w:hAnsi="Times New Roman" w:cs="Times New Roman"/>
          <w:i/>
          <w:sz w:val="18"/>
          <w:lang w:val="pl-PL"/>
        </w:rPr>
        <w:t>C2.Student potrafi przeprowadzić całościowe badanie fizykalne i udokumentuje wyniki badania</w:t>
      </w:r>
    </w:p>
    <w:p w:rsidR="00D27847" w:rsidRPr="00475EB5" w:rsidRDefault="00D27847" w:rsidP="007F4838">
      <w:pPr>
        <w:spacing w:before="2"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124F18">
      <w:pPr>
        <w:spacing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...</w:t>
      </w:r>
    </w:p>
    <w:p w:rsidR="00D27847" w:rsidRPr="009F7E61" w:rsidRDefault="00124F18" w:rsidP="009F7E61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F28CB" w:rsidRDefault="009F7E61" w:rsidP="009F7E61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</w:pPr>
      <w:r>
        <w:rPr>
          <w:rFonts w:ascii="Times New Roman" w:hAnsi="Times New Roman" w:cs="Times New Roman"/>
          <w:sz w:val="12"/>
          <w:szCs w:val="12"/>
          <w:lang w:val="pl-PL"/>
        </w:rPr>
        <w:t xml:space="preserve">     </w:t>
      </w:r>
      <w:r w:rsidRPr="009F7E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-PL" w:eastAsia="pl-PL"/>
        </w:rPr>
        <w:t>I. Zasady prowadzenia badania podmiotowego.</w:t>
      </w:r>
      <w:r w:rsidRPr="009F7E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-PL"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  </w:t>
      </w:r>
      <w:r w:rsidRPr="009F7E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1. Przygotowanie do rozmowy</w:t>
      </w:r>
      <w:r w:rsidR="00DF28CB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  </w:t>
      </w:r>
      <w:r w:rsidRPr="009F7E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2. Poznanie pacjenta wg systemu Calgary-Cambridge</w:t>
      </w:r>
      <w:r w:rsidRPr="009F7E61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  </w:t>
      </w:r>
      <w:r w:rsidRPr="009F7E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3. Determinanty badania podmiotowego (</w:t>
      </w:r>
      <w:r w:rsidRPr="009F7E61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>zasady komunikowania się z pacjentem,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 </w:t>
      </w:r>
      <w:r w:rsidRPr="009F7E61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>czynniki zakłócające przebieg wywiadu,</w:t>
      </w:r>
    </w:p>
    <w:p w:rsidR="009F7E61" w:rsidRPr="009F7E61" w:rsidRDefault="00DF28CB" w:rsidP="009F7E61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        </w:t>
      </w:r>
      <w:r w:rsidR="009F7E61" w:rsidRPr="009F7E61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>psychospołeczne aspekty rozmowy z pacjentem )</w:t>
      </w:r>
    </w:p>
    <w:p w:rsidR="009F7E61" w:rsidRPr="00DF28CB" w:rsidRDefault="009F7E61" w:rsidP="00DF28CB">
      <w:pPr>
        <w:pStyle w:val="Akapitzlist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</w:pPr>
      <w:r w:rsidRPr="00DF28CB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>Zakres informacji gromadzonych w ramach badania podmiotowego:(dane ogólne, dane dotyczące osoby, od której zbierany jest     wywiad (pacjenta lub członka rodziny lub innych osób, dane dotyczące głównego problemu zdrowotnego z zastosowaniem schematów   mnemotechnicznych, np. OLD CART; SAMPLE, dane dotyczące przeszłości zdrowotnej pacjenta, informacje dotyczące rodziny, dane psychosocjalne,</w:t>
      </w:r>
      <w:r w:rsidRPr="00DF28CB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 </w:t>
      </w:r>
      <w:r w:rsidRPr="00DF28CB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>dolegliwości ze strony poszczególnych układów i narządów).</w:t>
      </w:r>
    </w:p>
    <w:p w:rsidR="009F7E61" w:rsidRPr="009F7E61" w:rsidRDefault="009F7E61" w:rsidP="009F7E61">
      <w:pPr>
        <w:widowControl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-PL" w:eastAsia="pl-PL"/>
        </w:rPr>
        <w:t xml:space="preserve">     </w:t>
      </w:r>
      <w:r w:rsidRPr="009F7E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-PL" w:eastAsia="pl-PL"/>
        </w:rPr>
        <w:t>II. Badanie fizykalne</w:t>
      </w:r>
    </w:p>
    <w:p w:rsidR="009F7E61" w:rsidRPr="007F4838" w:rsidRDefault="009F7E61" w:rsidP="007F4838">
      <w:pPr>
        <w:widowControl/>
        <w:numPr>
          <w:ilvl w:val="0"/>
          <w:numId w:val="4"/>
        </w:numPr>
        <w:ind w:right="425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</w:pPr>
      <w:r w:rsidRPr="009F7E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Ocena objawów ogólnoustrojowych</w:t>
      </w:r>
      <w:r w:rsidR="007F483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2.</w:t>
      </w:r>
      <w:r w:rsidRPr="009F7E61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</w:t>
      </w:r>
      <w:r w:rsidRPr="007F483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Badanie skóry i jej wytworów/przydatków</w:t>
      </w:r>
      <w:r w:rsidR="007F483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3 </w:t>
      </w:r>
      <w:r w:rsidRPr="007F483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Badanie węzłów chłonnych</w:t>
      </w:r>
    </w:p>
    <w:p w:rsidR="009F7E61" w:rsidRPr="009F7E61" w:rsidRDefault="007F4838" w:rsidP="007F4838">
      <w:pPr>
        <w:widowControl/>
        <w:ind w:right="425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         4.</w:t>
      </w:r>
      <w:r w:rsidR="009F7E61" w:rsidRPr="007F483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Badanie głowy i szyi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5.</w:t>
      </w:r>
      <w:r w:rsidR="009F7E61" w:rsidRPr="009F7E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Piersi i doły pachowe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, 6.</w:t>
      </w:r>
      <w:r w:rsidR="009F7E61" w:rsidRPr="009F7E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Układ oddechowy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7.</w:t>
      </w:r>
      <w:r w:rsidR="009F7E61" w:rsidRPr="009F7E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Układ sercowo-naczyniowy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8 </w:t>
      </w:r>
      <w:r w:rsidR="009F7E61" w:rsidRPr="009F7E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Badanie brzucha</w:t>
      </w:r>
    </w:p>
    <w:p w:rsidR="009F7E61" w:rsidRPr="007F4838" w:rsidRDefault="009F7E61" w:rsidP="007F4838">
      <w:pPr>
        <w:pStyle w:val="Akapitzlist"/>
        <w:widowControl/>
        <w:numPr>
          <w:ilvl w:val="0"/>
          <w:numId w:val="6"/>
        </w:numPr>
        <w:ind w:right="425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</w:pPr>
      <w:r w:rsidRPr="007F4838">
        <w:rPr>
          <w:rFonts w:ascii="Times New Roman" w:eastAsia="Calibri" w:hAnsi="Times New Roman" w:cs="Times New Roman"/>
          <w:sz w:val="18"/>
          <w:szCs w:val="18"/>
          <w:lang w:val="pl-PL"/>
        </w:rPr>
        <w:t>Badanie odbytu</w:t>
      </w:r>
      <w:r w:rsidR="007F4838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10. </w:t>
      </w:r>
      <w:r w:rsidRPr="007F483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Badanie żeńskich i męskich narządów płciowych</w:t>
      </w:r>
      <w:r w:rsidR="007F483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11.</w:t>
      </w:r>
      <w:r w:rsidRPr="007F483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Badanie układu mięśniowo-szkieletowego</w:t>
      </w:r>
    </w:p>
    <w:p w:rsidR="009F7E61" w:rsidRPr="009F7E61" w:rsidRDefault="007F4838" w:rsidP="007F4838">
      <w:pPr>
        <w:widowControl/>
        <w:ind w:right="425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          12.</w:t>
      </w:r>
      <w:r w:rsidR="009F7E61" w:rsidRPr="009F7E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>Badanie układu nerwowego</w:t>
      </w:r>
    </w:p>
    <w:p w:rsidR="009F7E61" w:rsidRPr="009F7E61" w:rsidRDefault="009F7E61" w:rsidP="009F7E61">
      <w:pPr>
        <w:widowControl/>
        <w:ind w:right="4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pl-PL" w:eastAsia="pl-PL"/>
        </w:rPr>
        <w:t xml:space="preserve">   </w:t>
      </w:r>
      <w:r w:rsidRPr="009F7E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-PL" w:eastAsia="pl-PL"/>
        </w:rPr>
        <w:t>III. Dokumentowanie wyników badania</w:t>
      </w:r>
    </w:p>
    <w:p w:rsidR="009F7E61" w:rsidRPr="009F7E61" w:rsidRDefault="009F7E61" w:rsidP="009F7E61">
      <w:pPr>
        <w:widowControl/>
        <w:ind w:right="425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:rsidR="009F7E61" w:rsidRPr="009F7E61" w:rsidRDefault="009F7E61" w:rsidP="009F7E61">
      <w:pPr>
        <w:widowControl/>
        <w:ind w:right="425"/>
        <w:rPr>
          <w:rFonts w:ascii="Verdana" w:eastAsia="Calibri" w:hAnsi="Verdana" w:cs="Times New Roman"/>
          <w:sz w:val="16"/>
          <w:szCs w:val="16"/>
          <w:lang w:val="pl-PL"/>
        </w:rPr>
      </w:pPr>
    </w:p>
    <w:p w:rsidR="00407042" w:rsidRPr="00475EB5" w:rsidRDefault="00407042" w:rsidP="007F4838">
      <w:pPr>
        <w:pBdr>
          <w:between w:val="single" w:sz="4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:rsidR="00D27847" w:rsidRPr="00475EB5" w:rsidRDefault="00124F18" w:rsidP="007F4838">
      <w:pPr>
        <w:pStyle w:val="Tekstpodstawowy"/>
        <w:numPr>
          <w:ilvl w:val="1"/>
          <w:numId w:val="1"/>
        </w:numPr>
        <w:pBdr>
          <w:between w:val="single" w:sz="4" w:space="1" w:color="auto"/>
        </w:pBd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Pr="00475EB5" w:rsidRDefault="00D27847">
      <w:pPr>
        <w:rPr>
          <w:rFonts w:ascii="Times New Roman" w:hAnsi="Times New Roman" w:cs="Times New Roman"/>
          <w:lang w:val="pl-PL"/>
        </w:rPr>
        <w:sectPr w:rsidR="00D27847" w:rsidRPr="00475E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475EB5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475EB5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27847" w:rsidRPr="00475EB5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D27847" w:rsidRPr="00475EB5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D27847" w:rsidRPr="00475EB5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7847" w:rsidRPr="00475EB5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475EB5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EC07DE"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475EB5">
        <w:trPr>
          <w:trHeight w:hRule="exact" w:val="29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5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F7E61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F7E61">
              <w:rPr>
                <w:rFonts w:ascii="Times New Roman" w:hAnsi="Times New Roman" w:cs="Times New Roman"/>
                <w:lang w:val="pl-PL"/>
              </w:rPr>
              <w:t>Pojęcie i zasady prowadzenia badania podmiotowego i jego dokumentowania;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653B1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53B1C">
              <w:rPr>
                <w:rFonts w:ascii="Times New Roman" w:hAnsi="Times New Roman" w:cs="Times New Roman"/>
                <w:lang w:val="pl-PL"/>
              </w:rPr>
              <w:t>PIEL1P_W84</w:t>
            </w:r>
          </w:p>
        </w:tc>
      </w:tr>
      <w:tr w:rsidR="00D27847" w:rsidRPr="00475EB5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653B1C" w:rsidP="00653B1C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653B1C" w:rsidP="00653B1C">
            <w:pPr>
              <w:rPr>
                <w:rFonts w:ascii="Times New Roman" w:hAnsi="Times New Roman" w:cs="Times New Roman"/>
                <w:lang w:val="pl-PL"/>
              </w:rPr>
            </w:pPr>
            <w:r w:rsidRPr="00653B1C">
              <w:rPr>
                <w:rFonts w:ascii="Times New Roman" w:hAnsi="Times New Roman" w:cs="Times New Roman"/>
                <w:lang w:val="pl-PL"/>
              </w:rPr>
              <w:t>metody i techniki kompleksowego badania przedmiotowego;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653B1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53B1C">
              <w:rPr>
                <w:rFonts w:ascii="Times New Roman" w:hAnsi="Times New Roman" w:cs="Times New Roman"/>
                <w:lang w:val="pl-PL"/>
              </w:rPr>
              <w:t>PIEL1P_</w:t>
            </w:r>
            <w:r>
              <w:rPr>
                <w:rFonts w:ascii="Times New Roman" w:hAnsi="Times New Roman" w:cs="Times New Roman"/>
                <w:lang w:val="pl-PL"/>
              </w:rPr>
              <w:t>W85</w:t>
            </w:r>
          </w:p>
        </w:tc>
      </w:tr>
      <w:tr w:rsidR="00653B1C" w:rsidRPr="00475EB5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Default="00653B1C" w:rsidP="00653B1C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Pr="00475EB5" w:rsidRDefault="00653B1C" w:rsidP="00653B1C">
            <w:pPr>
              <w:rPr>
                <w:rFonts w:ascii="Times New Roman" w:hAnsi="Times New Roman" w:cs="Times New Roman"/>
                <w:lang w:val="pl-PL"/>
              </w:rPr>
            </w:pPr>
            <w:r w:rsidRPr="00653B1C">
              <w:rPr>
                <w:rFonts w:ascii="Times New Roman" w:hAnsi="Times New Roman" w:cs="Times New Roman"/>
                <w:lang w:val="pl-PL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Pr="00475EB5" w:rsidRDefault="00653B1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PIEL1P_W86</w:t>
            </w:r>
          </w:p>
        </w:tc>
      </w:tr>
      <w:tr w:rsidR="00653B1C" w:rsidRPr="00475EB5" w:rsidTr="00653B1C">
        <w:trPr>
          <w:trHeight w:hRule="exact" w:val="53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Default="00653B1C" w:rsidP="00653B1C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Pr="00475EB5" w:rsidRDefault="00653B1C" w:rsidP="00653B1C">
            <w:pPr>
              <w:rPr>
                <w:rFonts w:ascii="Times New Roman" w:hAnsi="Times New Roman" w:cs="Times New Roman"/>
                <w:lang w:val="pl-PL"/>
              </w:rPr>
            </w:pPr>
            <w:r w:rsidRPr="00653B1C">
              <w:rPr>
                <w:rFonts w:ascii="Times New Roman" w:hAnsi="Times New Roman" w:cs="Times New Roman"/>
                <w:lang w:val="pl-PL"/>
              </w:rPr>
              <w:t>sposoby przeprowadzania badania fizykalnego z wykorzystaniem systemów  teleinformatycznych lub systemów łączności;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Pr="00475EB5" w:rsidRDefault="00653B1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PIEL1P_W87</w:t>
            </w:r>
          </w:p>
        </w:tc>
      </w:tr>
      <w:tr w:rsidR="00D27847" w:rsidRPr="00475EB5" w:rsidTr="00EC07DE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EC07D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EC07DE" w:rsidRPr="00EC07DE">
              <w:rPr>
                <w:rFonts w:ascii="Times New Roman" w:hAnsi="Times New Roman" w:cs="Times New Roman"/>
                <w:sz w:val="20"/>
                <w:lang w:val="pl-PL"/>
              </w:rPr>
              <w:t>potrafi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475EB5" w:rsidTr="00653B1C">
        <w:trPr>
          <w:trHeight w:hRule="exact" w:val="57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653B1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653B1C" w:rsidP="00653B1C">
            <w:pPr>
              <w:rPr>
                <w:rFonts w:ascii="Times New Roman" w:hAnsi="Times New Roman" w:cs="Times New Roman"/>
                <w:lang w:val="pl-PL"/>
              </w:rPr>
            </w:pPr>
            <w:r w:rsidRPr="00653B1C">
              <w:rPr>
                <w:rFonts w:ascii="Times New Roman" w:hAnsi="Times New Roman" w:cs="Times New Roman"/>
                <w:lang w:val="pl-PL"/>
              </w:rPr>
              <w:t>przeprowadzać badanie podmiotowe pacjenta, analizować i interpretować jego wyniki;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04BD5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PIEL1P_U71</w:t>
            </w:r>
          </w:p>
        </w:tc>
      </w:tr>
      <w:tr w:rsidR="00D27847" w:rsidRPr="00475EB5" w:rsidTr="00204BD5">
        <w:trPr>
          <w:trHeight w:hRule="exact" w:val="57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653B1C" w:rsidP="00653B1C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04BD5" w:rsidP="00204BD5">
            <w:pPr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rozpoznawać i interpretować podstawowe odrębności w badaniu dziecka i</w:t>
            </w:r>
            <w:r>
              <w:rPr>
                <w:rFonts w:ascii="Times New Roman" w:hAnsi="Times New Roman" w:cs="Times New Roman"/>
                <w:lang w:val="pl-PL"/>
              </w:rPr>
              <w:t xml:space="preserve"> osoby </w:t>
            </w:r>
            <w:r w:rsidRPr="00204BD5">
              <w:rPr>
                <w:rFonts w:ascii="Times New Roman" w:hAnsi="Times New Roman" w:cs="Times New Roman"/>
                <w:lang w:val="pl-PL"/>
              </w:rPr>
              <w:t>dorosłej, w tym osoby w podeszłym wieku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04BD5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PIEL1P_U72</w:t>
            </w:r>
          </w:p>
        </w:tc>
      </w:tr>
      <w:tr w:rsidR="00653B1C" w:rsidRPr="00475EB5" w:rsidTr="00204BD5">
        <w:trPr>
          <w:trHeight w:hRule="exact" w:val="16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Default="00653B1C" w:rsidP="00653B1C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BD5" w:rsidRPr="00204BD5" w:rsidRDefault="00204BD5" w:rsidP="00204BD5">
            <w:pPr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wykorzystywać techniki badania fizykalnego do oceny fizjologicznych</w:t>
            </w:r>
          </w:p>
          <w:p w:rsidR="00653B1C" w:rsidRPr="00475EB5" w:rsidRDefault="00204BD5" w:rsidP="00204BD5">
            <w:pPr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i patologicznych funkcji skóry, zmysłów, głowy, klatki piersiowej, gruczołów piersiowych, jamy brzusznej, narządów płciowych, układu sercowo-naczyniowego, układu oddechowego, obwodowego układu krążenia,</w:t>
            </w:r>
            <w:r>
              <w:rPr>
                <w:rFonts w:ascii="Times New Roman" w:hAnsi="Times New Roman" w:cs="Times New Roman"/>
                <w:lang w:val="pl-PL"/>
              </w:rPr>
              <w:t xml:space="preserve"> układu mięśniowo-szkieletowego </w:t>
            </w:r>
            <w:r w:rsidRPr="00204BD5">
              <w:rPr>
                <w:rFonts w:ascii="Times New Roman" w:hAnsi="Times New Roman" w:cs="Times New Roman"/>
                <w:lang w:val="pl-PL"/>
              </w:rPr>
              <w:t>i układu nerwowego oraz dokument</w:t>
            </w:r>
            <w:r>
              <w:rPr>
                <w:rFonts w:ascii="Times New Roman" w:hAnsi="Times New Roman" w:cs="Times New Roman"/>
                <w:lang w:val="pl-PL"/>
              </w:rPr>
              <w:t xml:space="preserve">ować wyniki badania fizykalnego </w:t>
            </w:r>
            <w:r w:rsidRPr="00204BD5">
              <w:rPr>
                <w:rFonts w:ascii="Times New Roman" w:hAnsi="Times New Roman" w:cs="Times New Roman"/>
                <w:lang w:val="pl-PL"/>
              </w:rPr>
              <w:t>i wykorzystywać je do oceny stanu zdrowia pacjenta;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Pr="00475EB5" w:rsidRDefault="00204BD5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PIE</w:t>
            </w:r>
            <w:r>
              <w:rPr>
                <w:rFonts w:ascii="Times New Roman" w:hAnsi="Times New Roman" w:cs="Times New Roman"/>
                <w:lang w:val="pl-PL"/>
              </w:rPr>
              <w:t>L1P_U73</w:t>
            </w:r>
          </w:p>
        </w:tc>
      </w:tr>
      <w:tr w:rsidR="00653B1C" w:rsidRPr="00475EB5" w:rsidTr="00204BD5">
        <w:trPr>
          <w:trHeight w:hRule="exact" w:val="84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Default="00653B1C" w:rsidP="00653B1C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Pr="00475EB5" w:rsidRDefault="00204BD5" w:rsidP="00204BD5">
            <w:pPr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B1C" w:rsidRPr="00475EB5" w:rsidRDefault="00204BD5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PIEL1P_U74</w:t>
            </w:r>
          </w:p>
        </w:tc>
      </w:tr>
      <w:tr w:rsidR="00204BD5" w:rsidRPr="00475EB5" w:rsidTr="00204BD5">
        <w:trPr>
          <w:trHeight w:hRule="exact" w:val="84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BD5" w:rsidRDefault="00204BD5" w:rsidP="00653B1C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BD5" w:rsidRPr="00204BD5" w:rsidRDefault="00204BD5" w:rsidP="00204BD5">
            <w:pPr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przeprowadzać badanie fizykalne z wykorzystaniem systemów teleinformatycznych lub systemów łączności;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BD5" w:rsidRPr="00204BD5" w:rsidRDefault="00204BD5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PIEL1P_U75</w:t>
            </w:r>
          </w:p>
        </w:tc>
      </w:tr>
      <w:tr w:rsidR="00D27847" w:rsidRPr="00475EB5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D27847" w:rsidRPr="00475EB5" w:rsidTr="00204BD5">
        <w:trPr>
          <w:trHeight w:hRule="exact" w:val="71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5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04BD5" w:rsidP="00204BD5">
            <w:pPr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Samodzielnie i rzetelnie wykonywać zawód zgodnie z zasadami etyki, w tym przestrzegać wartości i powinności moralnych w opiece nad pacjentem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04BD5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PIEL1P_K3</w:t>
            </w:r>
          </w:p>
        </w:tc>
      </w:tr>
      <w:tr w:rsidR="00D27847" w:rsidRPr="00475EB5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04BD5" w:rsidP="00204BD5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04BD5" w:rsidP="00204BD5">
            <w:pPr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Ponosić odpowiedzialność za wykonywane czynności zawodowe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04BD5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04BD5">
              <w:rPr>
                <w:rFonts w:ascii="Times New Roman" w:hAnsi="Times New Roman" w:cs="Times New Roman"/>
                <w:lang w:val="pl-PL"/>
              </w:rPr>
              <w:t>PIEL1P_K4</w:t>
            </w: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475EB5" w:rsidTr="00200C9C">
        <w:tc>
          <w:tcPr>
            <w:tcW w:w="9288" w:type="dxa"/>
            <w:gridSpan w:val="22"/>
          </w:tcPr>
          <w:p w:rsidR="00421779" w:rsidRPr="00475EB5" w:rsidRDefault="00421779" w:rsidP="00200C9C">
            <w:pPr>
              <w:pStyle w:val="Default"/>
              <w:rPr>
                <w:color w:val="auto"/>
              </w:rPr>
            </w:pPr>
          </w:p>
          <w:p w:rsidR="00421779" w:rsidRPr="00475EB5" w:rsidRDefault="00421779" w:rsidP="00200C9C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421779" w:rsidRPr="00475EB5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rPr>
          <w:trHeight w:val="251"/>
        </w:trPr>
        <w:tc>
          <w:tcPr>
            <w:tcW w:w="1187" w:type="dxa"/>
            <w:vMerge w:val="restart"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1" w:type="dxa"/>
            <w:gridSpan w:val="21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475EB5" w:rsidTr="00200C9C">
        <w:trPr>
          <w:trHeight w:val="951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475EB5" w:rsidTr="00200C9C">
        <w:trPr>
          <w:trHeight w:val="212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475EB5" w:rsidTr="00200C9C">
        <w:trPr>
          <w:trHeight w:val="150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421779" w:rsidP="00204BD5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204BD5" w:rsidP="0020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D5" w:rsidRPr="00475EB5" w:rsidTr="00200C9C">
        <w:tc>
          <w:tcPr>
            <w:tcW w:w="1187" w:type="dxa"/>
            <w:vAlign w:val="center"/>
          </w:tcPr>
          <w:p w:rsidR="00204BD5" w:rsidRPr="00475EB5" w:rsidRDefault="00204BD5" w:rsidP="0020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13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D5" w:rsidRPr="00475EB5" w:rsidTr="00200C9C">
        <w:tc>
          <w:tcPr>
            <w:tcW w:w="1187" w:type="dxa"/>
            <w:vAlign w:val="center"/>
          </w:tcPr>
          <w:p w:rsidR="00204BD5" w:rsidRPr="00475EB5" w:rsidRDefault="00204BD5" w:rsidP="0020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413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421779" w:rsidP="00204BD5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 xml:space="preserve"> U01</w:t>
            </w: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204BD5" w:rsidP="0020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D5" w:rsidRPr="00475EB5" w:rsidTr="00200C9C">
        <w:tc>
          <w:tcPr>
            <w:tcW w:w="1187" w:type="dxa"/>
          </w:tcPr>
          <w:p w:rsidR="00204BD5" w:rsidRPr="00475EB5" w:rsidRDefault="00204BD5" w:rsidP="0020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413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D5" w:rsidRPr="00475EB5" w:rsidTr="00200C9C">
        <w:tc>
          <w:tcPr>
            <w:tcW w:w="1187" w:type="dxa"/>
          </w:tcPr>
          <w:p w:rsidR="00204BD5" w:rsidRPr="00475EB5" w:rsidRDefault="00204BD5" w:rsidP="0020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413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D5" w:rsidRPr="00475EB5" w:rsidTr="00200C9C">
        <w:tc>
          <w:tcPr>
            <w:tcW w:w="1187" w:type="dxa"/>
          </w:tcPr>
          <w:p w:rsidR="00204BD5" w:rsidRPr="00475EB5" w:rsidRDefault="00204BD5" w:rsidP="0020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U05</w:t>
            </w:r>
          </w:p>
        </w:tc>
        <w:tc>
          <w:tcPr>
            <w:tcW w:w="413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04BD5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421779" w:rsidP="00204BD5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 xml:space="preserve"> K01</w:t>
            </w: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204BD5" w:rsidP="0020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204BD5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475EB5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475EB5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475EB5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475EB5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475EB5" w:rsidTr="007F4838">
        <w:trPr>
          <w:trHeight w:hRule="exact" w:val="708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653B1C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ćwiczenia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F4838" w:rsidP="007F4838">
            <w:pPr>
              <w:rPr>
                <w:rFonts w:ascii="Times New Roman" w:hAnsi="Times New Roman" w:cs="Times New Roman"/>
                <w:lang w:val="pl-PL"/>
              </w:rPr>
            </w:pPr>
            <w:r w:rsidRPr="007F4838">
              <w:rPr>
                <w:rFonts w:ascii="Times New Roman" w:hAnsi="Times New Roman" w:cs="Times New Roman"/>
                <w:lang w:val="pl-PL"/>
              </w:rPr>
              <w:t xml:space="preserve">Student orientuje się w charakterze czynności, potrafi pod kierunkiem </w:t>
            </w:r>
            <w:r>
              <w:rPr>
                <w:rFonts w:ascii="Times New Roman" w:hAnsi="Times New Roman" w:cs="Times New Roman"/>
                <w:lang w:val="pl-PL"/>
              </w:rPr>
              <w:t>nauczyciela</w:t>
            </w:r>
            <w:r w:rsidR="00653B1C">
              <w:rPr>
                <w:rFonts w:ascii="Times New Roman" w:hAnsi="Times New Roman" w:cs="Times New Roman"/>
                <w:lang w:val="pl-PL"/>
              </w:rPr>
              <w:t xml:space="preserve"> wykonać czynności</w:t>
            </w:r>
          </w:p>
        </w:tc>
      </w:tr>
      <w:tr w:rsidR="00923755" w:rsidRPr="00475EB5" w:rsidTr="00923755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653B1C" w:rsidP="0092375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Student potrzebuje niewielkiej pomocy w przeprowadzeniu badania </w:t>
            </w:r>
          </w:p>
        </w:tc>
      </w:tr>
      <w:tr w:rsidR="00923755" w:rsidRPr="00475EB5" w:rsidTr="00923755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F4838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F4838">
              <w:rPr>
                <w:rFonts w:ascii="Times New Roman" w:hAnsi="Times New Roman" w:cs="Times New Roman"/>
                <w:lang w:val="pl-PL"/>
              </w:rPr>
              <w:t>Student potrafi</w:t>
            </w:r>
            <w:r w:rsidR="00653B1C">
              <w:rPr>
                <w:rFonts w:ascii="Times New Roman" w:hAnsi="Times New Roman" w:cs="Times New Roman"/>
                <w:lang w:val="pl-PL"/>
              </w:rPr>
              <w:t xml:space="preserve"> samodzielnie wykonać badanie fizykalne</w:t>
            </w:r>
          </w:p>
        </w:tc>
      </w:tr>
      <w:tr w:rsidR="00923755" w:rsidRPr="00475EB5" w:rsidTr="00653B1C">
        <w:trPr>
          <w:trHeight w:hRule="exact" w:val="595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653B1C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653B1C">
              <w:rPr>
                <w:rFonts w:ascii="Times New Roman" w:hAnsi="Times New Roman" w:cs="Times New Roman"/>
                <w:lang w:val="pl-PL"/>
              </w:rPr>
              <w:t>Student potrafi samodzielnie wykonać badanie fizykalne</w:t>
            </w:r>
            <w:r>
              <w:rPr>
                <w:rFonts w:ascii="Times New Roman" w:hAnsi="Times New Roman" w:cs="Times New Roman"/>
                <w:lang w:val="pl-PL"/>
              </w:rPr>
              <w:t xml:space="preserve"> i prawidłowo udokumentuje wyniki badania </w:t>
            </w:r>
          </w:p>
        </w:tc>
      </w:tr>
      <w:tr w:rsidR="00923755" w:rsidRPr="00475EB5" w:rsidTr="00923755">
        <w:trPr>
          <w:trHeight w:hRule="exact" w:val="51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F4838" w:rsidP="00653B1C">
            <w:pPr>
              <w:rPr>
                <w:rFonts w:ascii="Times New Roman" w:hAnsi="Times New Roman" w:cs="Times New Roman"/>
                <w:lang w:val="pl-PL"/>
              </w:rPr>
            </w:pPr>
            <w:r w:rsidRPr="007F4838">
              <w:rPr>
                <w:rFonts w:ascii="Times New Roman" w:hAnsi="Times New Roman" w:cs="Times New Roman"/>
                <w:lang w:val="pl-PL"/>
              </w:rPr>
              <w:t>Student posiada w pełni opanowaną umiejętność</w:t>
            </w:r>
            <w:r w:rsidR="00653B1C">
              <w:rPr>
                <w:rFonts w:ascii="Times New Roman" w:hAnsi="Times New Roman" w:cs="Times New Roman"/>
                <w:lang w:val="pl-PL"/>
              </w:rPr>
              <w:t xml:space="preserve"> badania, którą wykorzystuje </w:t>
            </w:r>
            <w:r w:rsidRPr="007F4838">
              <w:rPr>
                <w:rFonts w:ascii="Times New Roman" w:hAnsi="Times New Roman" w:cs="Times New Roman"/>
                <w:lang w:val="pl-PL"/>
              </w:rPr>
              <w:t xml:space="preserve"> także w bardziej złożonych przypadkach.</w:t>
            </w:r>
          </w:p>
        </w:tc>
      </w:tr>
    </w:tbl>
    <w:p w:rsidR="00D27847" w:rsidRPr="00475EB5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5EB5">
        <w:rPr>
          <w:rFonts w:ascii="Times New Roman" w:hAnsi="Times New Roman" w:cs="Times New Roman"/>
          <w:lang w:val="pl-PL"/>
        </w:rPr>
        <w:br w:type="column"/>
      </w:r>
    </w:p>
    <w:p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9F7E6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475EB5" w:rsidRDefault="009F7E6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9F7E6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475EB5" w:rsidRDefault="009F7E6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9F7E6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9F7E6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DF28CB">
      <w:pPr>
        <w:pStyle w:val="Tekstpodstawowy"/>
        <w:numPr>
          <w:ilvl w:val="0"/>
          <w:numId w:val="5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475EB5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475EB5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475EB5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475EB5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475EB5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475EB5">
        <w:rPr>
          <w:rFonts w:ascii="Times New Roman" w:hAnsi="Times New Roman" w:cs="Times New Roman"/>
          <w:i/>
          <w:sz w:val="16"/>
          <w:lang w:val="pl-PL"/>
        </w:rPr>
        <w:t>i</w:t>
      </w:r>
      <w:r w:rsidRPr="00475EB5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475EB5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475EB5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z w:val="16"/>
          <w:lang w:val="pl-PL"/>
        </w:rPr>
        <w:t>w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475EB5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475EB5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475EB5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70" w:rsidRDefault="00FB5470" w:rsidP="003509C2">
      <w:r>
        <w:separator/>
      </w:r>
    </w:p>
  </w:endnote>
  <w:endnote w:type="continuationSeparator" w:id="0">
    <w:p w:rsidR="00FB5470" w:rsidRDefault="00FB5470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70" w:rsidRDefault="00FB5470" w:rsidP="003509C2">
      <w:r>
        <w:separator/>
      </w:r>
    </w:p>
  </w:footnote>
  <w:footnote w:type="continuationSeparator" w:id="0">
    <w:p w:rsidR="00FB5470" w:rsidRDefault="00FB5470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0EF"/>
    <w:multiLevelType w:val="hybridMultilevel"/>
    <w:tmpl w:val="CFD49D68"/>
    <w:lvl w:ilvl="0" w:tplc="F83A5316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>
    <w:nsid w:val="5D8054E4"/>
    <w:multiLevelType w:val="hybridMultilevel"/>
    <w:tmpl w:val="C34A8772"/>
    <w:lvl w:ilvl="0" w:tplc="4280A906">
      <w:start w:val="9"/>
      <w:numFmt w:val="decimal"/>
      <w:lvlText w:val="%1."/>
      <w:lvlJc w:val="left"/>
      <w:pPr>
        <w:ind w:left="765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696505"/>
    <w:multiLevelType w:val="hybridMultilevel"/>
    <w:tmpl w:val="D0CA866E"/>
    <w:lvl w:ilvl="0" w:tplc="7F6E24D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5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76381"/>
    <w:rsid w:val="00124F18"/>
    <w:rsid w:val="00204BD5"/>
    <w:rsid w:val="00204CA9"/>
    <w:rsid w:val="002A127B"/>
    <w:rsid w:val="003509C2"/>
    <w:rsid w:val="00407042"/>
    <w:rsid w:val="00421779"/>
    <w:rsid w:val="00475EB5"/>
    <w:rsid w:val="00553D6B"/>
    <w:rsid w:val="00653B1C"/>
    <w:rsid w:val="00746EF7"/>
    <w:rsid w:val="007F4838"/>
    <w:rsid w:val="008457EA"/>
    <w:rsid w:val="008D60D5"/>
    <w:rsid w:val="00901AA0"/>
    <w:rsid w:val="00923755"/>
    <w:rsid w:val="009A014B"/>
    <w:rsid w:val="009F7E61"/>
    <w:rsid w:val="00D27847"/>
    <w:rsid w:val="00DF28CB"/>
    <w:rsid w:val="00EC07DE"/>
    <w:rsid w:val="00EC24BE"/>
    <w:rsid w:val="00F6167B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F33C-9F21-4569-B058-C6249047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12</cp:revision>
  <dcterms:created xsi:type="dcterms:W3CDTF">2020-02-21T08:28:00Z</dcterms:created>
  <dcterms:modified xsi:type="dcterms:W3CDTF">2020-10-07T17:35:00Z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