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D47652">
            <w:pPr>
              <w:rPr>
                <w:rFonts w:ascii="Times New Roman" w:hAnsi="Times New Roman" w:cs="Times New Roman"/>
                <w:lang w:val="pl-PL"/>
              </w:rPr>
            </w:pPr>
            <w:r w:rsidRPr="00D47652">
              <w:rPr>
                <w:rFonts w:ascii="Times New Roman" w:hAnsi="Times New Roman" w:cs="Times New Roman"/>
                <w:lang w:val="pl-PL"/>
              </w:rPr>
              <w:t>12.6-7PIEL-B2.4G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Default="00D47652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Genetyka</w:t>
            </w:r>
          </w:p>
          <w:p w:rsidR="00D47652" w:rsidRPr="00D47652" w:rsidRDefault="00D47652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47652">
              <w:rPr>
                <w:rFonts w:ascii="Times New Roman" w:hAnsi="Times New Roman" w:cs="Times New Roman"/>
                <w:i/>
                <w:lang w:val="pl-PL"/>
              </w:rPr>
              <w:t>Genetics</w:t>
            </w:r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B7CC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Justyna Klusek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B7CC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Justyna.klusek@ujk.edu.pl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4B7CC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Wiedza z biologii szkoła średnia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4B7CC9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475EB5">
              <w:rPr>
                <w:rFonts w:ascii="Times New Roman" w:hAnsi="Times New Roman" w:cs="Times New Roman"/>
                <w:spacing w:val="2"/>
                <w:sz w:val="18"/>
                <w:lang w:val="pl-PL"/>
              </w:rPr>
              <w:t xml:space="preserve"> 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5E274B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5E274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b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5E274B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5E274B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 problemowy</w:t>
            </w:r>
          </w:p>
        </w:tc>
      </w:tr>
      <w:tr w:rsidR="00D27847" w:rsidRPr="00475EB5" w:rsidTr="00CA49EB">
        <w:trPr>
          <w:trHeight w:hRule="exact" w:val="1140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9EB" w:rsidRPr="00CA49EB" w:rsidRDefault="00CA49EB" w:rsidP="00CA49EB">
            <w:pPr>
              <w:rPr>
                <w:rFonts w:ascii="Times New Roman" w:hAnsi="Times New Roman" w:cs="Times New Roman"/>
                <w:lang w:val="pl-PL"/>
              </w:rPr>
            </w:pPr>
            <w:r w:rsidRPr="00CA49EB">
              <w:rPr>
                <w:rFonts w:ascii="Times New Roman" w:hAnsi="Times New Roman" w:cs="Times New Roman"/>
                <w:lang w:val="pl-PL"/>
              </w:rPr>
              <w:t>1.Brown T.A., Genomy, PWN, Warszawa, 2009;</w:t>
            </w:r>
          </w:p>
          <w:p w:rsidR="00CA49EB" w:rsidRPr="00CA49EB" w:rsidRDefault="00CA49EB" w:rsidP="00CA49EB">
            <w:pPr>
              <w:rPr>
                <w:rFonts w:ascii="Times New Roman" w:hAnsi="Times New Roman" w:cs="Times New Roman"/>
                <w:lang w:val="pl-PL"/>
              </w:rPr>
            </w:pPr>
            <w:r w:rsidRPr="00CA49EB">
              <w:rPr>
                <w:rFonts w:ascii="Times New Roman" w:hAnsi="Times New Roman" w:cs="Times New Roman"/>
                <w:lang w:val="pl-PL"/>
              </w:rPr>
              <w:t xml:space="preserve">2. Winter P.C., </w:t>
            </w:r>
            <w:proofErr w:type="spellStart"/>
            <w:r w:rsidRPr="00CA49EB">
              <w:rPr>
                <w:rFonts w:ascii="Times New Roman" w:hAnsi="Times New Roman" w:cs="Times New Roman"/>
                <w:lang w:val="pl-PL"/>
              </w:rPr>
              <w:t>Hickey</w:t>
            </w:r>
            <w:proofErr w:type="spellEnd"/>
            <w:r w:rsidRPr="00CA49EB">
              <w:rPr>
                <w:rFonts w:ascii="Times New Roman" w:hAnsi="Times New Roman" w:cs="Times New Roman"/>
                <w:lang w:val="pl-PL"/>
              </w:rPr>
              <w:t xml:space="preserve"> G.I., Fletcher H.L., Krótkie wykłady Genetyka, PWN, 2004;</w:t>
            </w:r>
          </w:p>
          <w:p w:rsidR="00D27847" w:rsidRPr="00475EB5" w:rsidRDefault="00CA49EB" w:rsidP="00CA49EB">
            <w:pPr>
              <w:rPr>
                <w:rFonts w:ascii="Times New Roman" w:hAnsi="Times New Roman" w:cs="Times New Roman"/>
                <w:lang w:val="pl-PL"/>
              </w:rPr>
            </w:pPr>
            <w:r w:rsidRPr="00CA49EB">
              <w:rPr>
                <w:rFonts w:ascii="Times New Roman" w:hAnsi="Times New Roman" w:cs="Times New Roman"/>
                <w:lang w:val="pl-PL"/>
              </w:rPr>
              <w:t>3. Węgleński P., Genetyka molekularna, PWN, 2008</w:t>
            </w:r>
          </w:p>
        </w:tc>
      </w:tr>
      <w:tr w:rsidR="00D27847" w:rsidRPr="00475EB5" w:rsidTr="00CA49EB">
        <w:trPr>
          <w:trHeight w:hRule="exact" w:val="1001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9EB" w:rsidRPr="00CA49EB" w:rsidRDefault="00CA49EB" w:rsidP="00CA49EB">
            <w:pPr>
              <w:rPr>
                <w:rFonts w:ascii="Times New Roman" w:hAnsi="Times New Roman" w:cs="Times New Roman"/>
                <w:lang w:val="pl-PL"/>
              </w:rPr>
            </w:pPr>
            <w:r w:rsidRPr="00CA49EB">
              <w:rPr>
                <w:rFonts w:ascii="Times New Roman" w:hAnsi="Times New Roman" w:cs="Times New Roman"/>
                <w:lang w:val="pl-PL"/>
              </w:rPr>
              <w:t xml:space="preserve">1. </w:t>
            </w:r>
            <w:proofErr w:type="spellStart"/>
            <w:r w:rsidRPr="00CA49EB">
              <w:rPr>
                <w:rFonts w:ascii="Times New Roman" w:hAnsi="Times New Roman" w:cs="Times New Roman"/>
                <w:lang w:val="pl-PL"/>
              </w:rPr>
              <w:t>Passarge</w:t>
            </w:r>
            <w:proofErr w:type="spellEnd"/>
            <w:r w:rsidRPr="00CA49EB">
              <w:rPr>
                <w:rFonts w:ascii="Times New Roman" w:hAnsi="Times New Roman" w:cs="Times New Roman"/>
                <w:lang w:val="pl-PL"/>
              </w:rPr>
              <w:t xml:space="preserve"> E., Genetyka. Ilustrowany przewodnik, PZWL, 2004;</w:t>
            </w:r>
          </w:p>
          <w:p w:rsidR="00CA49EB" w:rsidRPr="00CA49EB" w:rsidRDefault="00CA49EB" w:rsidP="00CA49EB">
            <w:pPr>
              <w:rPr>
                <w:rFonts w:ascii="Times New Roman" w:hAnsi="Times New Roman" w:cs="Times New Roman"/>
                <w:lang w:val="pl-PL"/>
              </w:rPr>
            </w:pPr>
            <w:r w:rsidRPr="00CA49EB">
              <w:rPr>
                <w:rFonts w:ascii="Times New Roman" w:hAnsi="Times New Roman" w:cs="Times New Roman"/>
                <w:lang w:val="pl-PL"/>
              </w:rPr>
              <w:t>2. Bal J., Biologia molekularna w medycynie. Elementy genetyki klinicznej, PWN, 2008;</w:t>
            </w:r>
          </w:p>
          <w:p w:rsidR="00D27847" w:rsidRDefault="00CA49EB" w:rsidP="00CA49EB">
            <w:pPr>
              <w:rPr>
                <w:rFonts w:ascii="Times New Roman" w:hAnsi="Times New Roman" w:cs="Times New Roman"/>
                <w:lang w:val="pl-PL"/>
              </w:rPr>
            </w:pPr>
            <w:r w:rsidRPr="00CA49EB">
              <w:rPr>
                <w:rFonts w:ascii="Times New Roman" w:hAnsi="Times New Roman" w:cs="Times New Roman"/>
                <w:lang w:val="pl-PL"/>
              </w:rPr>
              <w:t>3.http:\\www.biotechnolog.pl</w:t>
            </w:r>
          </w:p>
          <w:p w:rsidR="00CA49EB" w:rsidRPr="00475EB5" w:rsidRDefault="00CA49EB" w:rsidP="00CA49EB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9211F5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5E274B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5E274B" w:rsidRPr="005E274B">
        <w:rPr>
          <w:rFonts w:ascii="Times New Roman" w:hAnsi="Times New Roman" w:cs="Times New Roman"/>
          <w:i/>
          <w:sz w:val="18"/>
          <w:lang w:val="pl-PL"/>
        </w:rPr>
        <w:t xml:space="preserve">Student pozna budowę chromosomów, zasady dziedziczenia cech ilościowych i </w:t>
      </w:r>
      <w:proofErr w:type="spellStart"/>
      <w:r w:rsidR="005E274B" w:rsidRPr="005E274B">
        <w:rPr>
          <w:rFonts w:ascii="Times New Roman" w:hAnsi="Times New Roman" w:cs="Times New Roman"/>
          <w:i/>
          <w:sz w:val="18"/>
          <w:lang w:val="pl-PL"/>
        </w:rPr>
        <w:t>pozajądrowej</w:t>
      </w:r>
      <w:proofErr w:type="spellEnd"/>
      <w:r w:rsidR="005E274B" w:rsidRPr="005E274B">
        <w:rPr>
          <w:rFonts w:ascii="Times New Roman" w:hAnsi="Times New Roman" w:cs="Times New Roman"/>
          <w:i/>
          <w:sz w:val="18"/>
          <w:lang w:val="pl-PL"/>
        </w:rPr>
        <w:t xml:space="preserve"> informacji genetycznej oraz wybrane choroby uwarunkowane genetycznie</w:t>
      </w:r>
    </w:p>
    <w:p w:rsidR="00D27847" w:rsidRPr="005E274B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5E274B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5E274B" w:rsidRPr="005E274B">
        <w:rPr>
          <w:rFonts w:ascii="Times New Roman" w:hAnsi="Times New Roman" w:cs="Times New Roman"/>
          <w:i/>
          <w:sz w:val="18"/>
          <w:lang w:val="pl-PL"/>
        </w:rPr>
        <w:t>Student będzie umiał zastosować wiedzę z zakresu uwarunkowań chorób genetycznych do ich profilaktyki</w:t>
      </w:r>
    </w:p>
    <w:p w:rsidR="00D27847" w:rsidRPr="00475EB5" w:rsidRDefault="00124F18">
      <w:pPr>
        <w:spacing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...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5F788A" w:rsidRDefault="005F788A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</w:p>
    <w:p w:rsidR="004B7CC9" w:rsidRDefault="004B7CC9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  <w:r>
        <w:rPr>
          <w:rFonts w:ascii="Times New Roman" w:hAnsi="Times New Roman" w:cs="Times New Roman"/>
          <w:spacing w:val="-1"/>
          <w:sz w:val="20"/>
          <w:lang w:val="pl-PL"/>
        </w:rPr>
        <w:t xml:space="preserve">     </w:t>
      </w:r>
      <w:r w:rsidRPr="004B7CC9">
        <w:rPr>
          <w:rFonts w:ascii="Times New Roman" w:hAnsi="Times New Roman" w:cs="Times New Roman"/>
          <w:spacing w:val="-1"/>
          <w:sz w:val="20"/>
          <w:lang w:val="pl-PL"/>
        </w:rPr>
        <w:t>Elementy genetyki klasycznej, Budowa i funkcja kwasów nukleinowych,</w:t>
      </w:r>
    </w:p>
    <w:p w:rsidR="004B7CC9" w:rsidRDefault="004B7CC9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  <w:r>
        <w:rPr>
          <w:rFonts w:ascii="Times New Roman" w:hAnsi="Times New Roman" w:cs="Times New Roman"/>
          <w:spacing w:val="-1"/>
          <w:sz w:val="20"/>
          <w:lang w:val="pl-PL"/>
        </w:rPr>
        <w:t xml:space="preserve">   </w:t>
      </w:r>
      <w:r w:rsidRPr="004B7CC9">
        <w:rPr>
          <w:rFonts w:ascii="Times New Roman" w:hAnsi="Times New Roman" w:cs="Times New Roman"/>
          <w:spacing w:val="-1"/>
          <w:sz w:val="20"/>
          <w:lang w:val="pl-PL"/>
        </w:rPr>
        <w:t xml:space="preserve"> Podziały komórki i ich genetyczne </w:t>
      </w:r>
      <w:r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4B7CC9">
        <w:rPr>
          <w:rFonts w:ascii="Times New Roman" w:hAnsi="Times New Roman" w:cs="Times New Roman"/>
          <w:spacing w:val="-1"/>
          <w:sz w:val="20"/>
          <w:lang w:val="pl-PL"/>
        </w:rPr>
        <w:t>konsekwencje, Kar</w:t>
      </w:r>
      <w:r>
        <w:rPr>
          <w:rFonts w:ascii="Times New Roman" w:hAnsi="Times New Roman" w:cs="Times New Roman"/>
          <w:spacing w:val="-1"/>
          <w:sz w:val="20"/>
          <w:lang w:val="pl-PL"/>
        </w:rPr>
        <w:t>iotyp człowieka i jego analiza,</w:t>
      </w:r>
    </w:p>
    <w:p w:rsidR="004B7CC9" w:rsidRDefault="004B7CC9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  <w:r>
        <w:rPr>
          <w:rFonts w:ascii="Times New Roman" w:hAnsi="Times New Roman" w:cs="Times New Roman"/>
          <w:spacing w:val="-1"/>
          <w:sz w:val="20"/>
          <w:lang w:val="pl-PL"/>
        </w:rPr>
        <w:t xml:space="preserve">       </w:t>
      </w:r>
      <w:proofErr w:type="spellStart"/>
      <w:r w:rsidRPr="004B7CC9">
        <w:rPr>
          <w:rFonts w:ascii="Times New Roman" w:hAnsi="Times New Roman" w:cs="Times New Roman"/>
          <w:spacing w:val="-1"/>
          <w:sz w:val="20"/>
          <w:lang w:val="pl-PL"/>
        </w:rPr>
        <w:t>Determinajca</w:t>
      </w:r>
      <w:proofErr w:type="spellEnd"/>
      <w:r w:rsidRPr="004B7CC9">
        <w:rPr>
          <w:rFonts w:ascii="Times New Roman" w:hAnsi="Times New Roman" w:cs="Times New Roman"/>
          <w:spacing w:val="-1"/>
          <w:sz w:val="20"/>
          <w:lang w:val="pl-PL"/>
        </w:rPr>
        <w:t xml:space="preserve"> płci, dziedziczenie sprzężone z płcią, Środowisko a zmienność organizmu, </w:t>
      </w:r>
    </w:p>
    <w:p w:rsidR="004B7CC9" w:rsidRDefault="004B7CC9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  <w:r>
        <w:rPr>
          <w:rFonts w:ascii="Times New Roman" w:hAnsi="Times New Roman" w:cs="Times New Roman"/>
          <w:spacing w:val="-1"/>
          <w:sz w:val="20"/>
          <w:lang w:val="pl-PL"/>
        </w:rPr>
        <w:t xml:space="preserve">      </w:t>
      </w:r>
      <w:r w:rsidRPr="004B7CC9">
        <w:rPr>
          <w:rFonts w:ascii="Times New Roman" w:hAnsi="Times New Roman" w:cs="Times New Roman"/>
          <w:spacing w:val="-1"/>
          <w:sz w:val="20"/>
          <w:lang w:val="pl-PL"/>
        </w:rPr>
        <w:t xml:space="preserve">„Skaczące geny”, czyli zjawisko transpozycji, Czynniki mutagenne, rodzaje mutacji, częstość występowania, </w:t>
      </w:r>
    </w:p>
    <w:p w:rsidR="004B7CC9" w:rsidRDefault="004B7CC9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  <w:r>
        <w:rPr>
          <w:rFonts w:ascii="Times New Roman" w:hAnsi="Times New Roman" w:cs="Times New Roman"/>
          <w:spacing w:val="-1"/>
          <w:sz w:val="20"/>
          <w:lang w:val="pl-PL"/>
        </w:rPr>
        <w:t xml:space="preserve">        </w:t>
      </w:r>
      <w:r w:rsidRPr="004B7CC9">
        <w:rPr>
          <w:rFonts w:ascii="Times New Roman" w:hAnsi="Times New Roman" w:cs="Times New Roman"/>
          <w:spacing w:val="-1"/>
          <w:sz w:val="20"/>
          <w:lang w:val="pl-PL"/>
        </w:rPr>
        <w:t xml:space="preserve">Aberracje chromosomowe, Choroby o podłożu genetycznym , Dziedziczenie </w:t>
      </w:r>
      <w:proofErr w:type="spellStart"/>
      <w:r w:rsidRPr="004B7CC9">
        <w:rPr>
          <w:rFonts w:ascii="Times New Roman" w:hAnsi="Times New Roman" w:cs="Times New Roman"/>
          <w:spacing w:val="-1"/>
          <w:sz w:val="20"/>
          <w:lang w:val="pl-PL"/>
        </w:rPr>
        <w:t>pozajądrowe</w:t>
      </w:r>
      <w:proofErr w:type="spellEnd"/>
      <w:r w:rsidRPr="004B7CC9">
        <w:rPr>
          <w:rFonts w:ascii="Times New Roman" w:hAnsi="Times New Roman" w:cs="Times New Roman"/>
          <w:spacing w:val="-1"/>
          <w:sz w:val="20"/>
          <w:lang w:val="pl-PL"/>
        </w:rPr>
        <w:t xml:space="preserve"> ( </w:t>
      </w:r>
      <w:proofErr w:type="spellStart"/>
      <w:r w:rsidRPr="004B7CC9">
        <w:rPr>
          <w:rFonts w:ascii="Times New Roman" w:hAnsi="Times New Roman" w:cs="Times New Roman"/>
          <w:spacing w:val="-1"/>
          <w:sz w:val="20"/>
          <w:lang w:val="pl-PL"/>
        </w:rPr>
        <w:t>mtDNA</w:t>
      </w:r>
      <w:proofErr w:type="spellEnd"/>
      <w:r w:rsidRPr="004B7CC9">
        <w:rPr>
          <w:rFonts w:ascii="Times New Roman" w:hAnsi="Times New Roman" w:cs="Times New Roman"/>
          <w:spacing w:val="-1"/>
          <w:sz w:val="20"/>
          <w:lang w:val="pl-PL"/>
        </w:rPr>
        <w:t xml:space="preserve">), </w:t>
      </w:r>
      <w:r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</w:p>
    <w:p w:rsidR="005F788A" w:rsidRDefault="004B7CC9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  <w:r>
        <w:rPr>
          <w:rFonts w:ascii="Times New Roman" w:hAnsi="Times New Roman" w:cs="Times New Roman"/>
          <w:spacing w:val="-1"/>
          <w:sz w:val="20"/>
          <w:lang w:val="pl-PL"/>
        </w:rPr>
        <w:t xml:space="preserve">       </w:t>
      </w:r>
      <w:r w:rsidRPr="004B7CC9">
        <w:rPr>
          <w:rFonts w:ascii="Times New Roman" w:hAnsi="Times New Roman" w:cs="Times New Roman"/>
          <w:spacing w:val="-1"/>
          <w:sz w:val="20"/>
          <w:lang w:val="pl-PL"/>
        </w:rPr>
        <w:t>Biotechnologiczne metody sekwencjonowania DNA.</w:t>
      </w:r>
    </w:p>
    <w:p w:rsidR="005F788A" w:rsidRDefault="005F788A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</w:p>
    <w:p w:rsidR="005F788A" w:rsidRDefault="005F788A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</w:p>
    <w:p w:rsidR="005F788A" w:rsidRDefault="005F788A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</w:p>
    <w:p w:rsidR="005F788A" w:rsidRDefault="005F788A" w:rsidP="005E274B">
      <w:pPr>
        <w:spacing w:before="4"/>
        <w:ind w:right="537"/>
        <w:rPr>
          <w:rFonts w:ascii="Times New Roman" w:hAnsi="Times New Roman" w:cs="Times New Roman"/>
          <w:spacing w:val="-1"/>
          <w:sz w:val="20"/>
          <w:lang w:val="pl-PL"/>
        </w:rPr>
      </w:pPr>
    </w:p>
    <w:p w:rsidR="005F788A" w:rsidRDefault="005F788A" w:rsidP="005E274B">
      <w:pPr>
        <w:spacing w:before="4"/>
        <w:ind w:right="537"/>
        <w:rPr>
          <w:rFonts w:ascii="Times New Roman" w:hAnsi="Times New Roman" w:cs="Times New Roman"/>
          <w:b/>
          <w:i/>
          <w:sz w:val="18"/>
          <w:lang w:val="pl-PL"/>
        </w:rPr>
      </w:pPr>
    </w:p>
    <w:p w:rsidR="005E274B" w:rsidRDefault="005E274B" w:rsidP="005E274B">
      <w:pPr>
        <w:spacing w:before="4"/>
        <w:ind w:right="537"/>
        <w:rPr>
          <w:rFonts w:ascii="Times New Roman" w:hAnsi="Times New Roman" w:cs="Times New Roman"/>
          <w:b/>
          <w:i/>
          <w:sz w:val="18"/>
          <w:lang w:val="pl-PL"/>
        </w:rPr>
      </w:pPr>
    </w:p>
    <w:p w:rsidR="005E274B" w:rsidRDefault="005E274B" w:rsidP="005E274B">
      <w:pPr>
        <w:spacing w:before="4"/>
        <w:ind w:right="537"/>
        <w:rPr>
          <w:rFonts w:ascii="Times New Roman" w:hAnsi="Times New Roman" w:cs="Times New Roman"/>
          <w:b/>
          <w:i/>
          <w:sz w:val="18"/>
          <w:lang w:val="pl-PL"/>
        </w:rPr>
      </w:pPr>
    </w:p>
    <w:p w:rsidR="005E274B" w:rsidRDefault="005E274B" w:rsidP="005E274B">
      <w:pPr>
        <w:spacing w:before="4"/>
        <w:ind w:right="537"/>
        <w:rPr>
          <w:rFonts w:ascii="Times New Roman" w:hAnsi="Times New Roman" w:cs="Times New Roman"/>
          <w:b/>
          <w:i/>
          <w:sz w:val="18"/>
          <w:lang w:val="pl-PL"/>
        </w:rPr>
      </w:pPr>
    </w:p>
    <w:p w:rsidR="005E274B" w:rsidRDefault="005E274B" w:rsidP="005E274B">
      <w:pPr>
        <w:spacing w:before="4"/>
        <w:ind w:right="537"/>
        <w:rPr>
          <w:rFonts w:ascii="Times New Roman" w:hAnsi="Times New Roman" w:cs="Times New Roman"/>
          <w:b/>
          <w:i/>
          <w:sz w:val="18"/>
          <w:lang w:val="pl-PL"/>
        </w:rPr>
      </w:pPr>
    </w:p>
    <w:p w:rsidR="005E274B" w:rsidRDefault="005E274B" w:rsidP="005E274B">
      <w:pPr>
        <w:spacing w:before="4"/>
        <w:ind w:right="537"/>
        <w:rPr>
          <w:rFonts w:ascii="Times New Roman" w:hAnsi="Times New Roman" w:cs="Times New Roman"/>
          <w:b/>
          <w:i/>
          <w:sz w:val="18"/>
          <w:lang w:val="pl-PL"/>
        </w:rPr>
      </w:pPr>
    </w:p>
    <w:p w:rsidR="005E274B" w:rsidRPr="005E274B" w:rsidRDefault="005E274B" w:rsidP="005E274B">
      <w:pPr>
        <w:spacing w:before="4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Pr="00475EB5" w:rsidRDefault="00D27847">
      <w:pPr>
        <w:rPr>
          <w:rFonts w:ascii="Times New Roman" w:hAnsi="Times New Roman" w:cs="Times New Roman"/>
          <w:lang w:val="pl-PL"/>
        </w:rPr>
        <w:sectPr w:rsidR="00D27847" w:rsidRPr="00475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475EB5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7847" w:rsidRPr="00475EB5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D27847" w:rsidRPr="00475EB5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475EB5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475EB5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 w:rsidTr="00A000AA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5E274B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00AA" w:rsidP="00A000AA">
            <w:pPr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uwarunkowania genetyczne grup krwi człowieka oraz konfliktu serologicznego w układzie Rh;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00A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PIEL1P_W9</w:t>
            </w:r>
          </w:p>
        </w:tc>
      </w:tr>
      <w:tr w:rsidR="00D27847" w:rsidRPr="00475EB5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5E274B" w:rsidP="005E274B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00AA" w:rsidP="00A000AA">
            <w:pPr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problematykę chorób uwarunkowanych genetycznie;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00A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PIEL1P_W10</w:t>
            </w:r>
          </w:p>
        </w:tc>
      </w:tr>
      <w:tr w:rsidR="005E274B" w:rsidRPr="00475EB5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4B" w:rsidRDefault="005E274B" w:rsidP="005E274B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4B" w:rsidRPr="00475EB5" w:rsidRDefault="00A000AA" w:rsidP="00A000AA">
            <w:pPr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budowę chromosomów i molekularne podłoże mutagenezy;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4B" w:rsidRPr="00475EB5" w:rsidRDefault="00A000A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PIEL1P_W11</w:t>
            </w:r>
          </w:p>
        </w:tc>
      </w:tr>
      <w:tr w:rsidR="005E274B" w:rsidRPr="00475EB5" w:rsidTr="00A000AA">
        <w:trPr>
          <w:trHeight w:hRule="exact" w:val="9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4B" w:rsidRDefault="005E274B" w:rsidP="005E274B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0AA" w:rsidRPr="00A000AA" w:rsidRDefault="00A000AA" w:rsidP="00A000AA">
            <w:pPr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zasady dziedziczenia różnej liczby cech, dziedziczenia cech ilościowych,</w:t>
            </w:r>
          </w:p>
          <w:p w:rsidR="00A000AA" w:rsidRPr="00A000AA" w:rsidRDefault="00A000AA" w:rsidP="00A000AA">
            <w:pPr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 xml:space="preserve">niezależnego dziedziczenia cech i dziedziczenia </w:t>
            </w:r>
            <w:proofErr w:type="spellStart"/>
            <w:r w:rsidRPr="00A000AA">
              <w:rPr>
                <w:rFonts w:ascii="Times New Roman" w:hAnsi="Times New Roman" w:cs="Times New Roman"/>
                <w:lang w:val="pl-PL"/>
              </w:rPr>
              <w:t>pozajądrowej</w:t>
            </w:r>
            <w:proofErr w:type="spellEnd"/>
            <w:r w:rsidRPr="00A000AA">
              <w:rPr>
                <w:rFonts w:ascii="Times New Roman" w:hAnsi="Times New Roman" w:cs="Times New Roman"/>
                <w:lang w:val="pl-PL"/>
              </w:rPr>
              <w:t xml:space="preserve"> informacji</w:t>
            </w:r>
          </w:p>
          <w:p w:rsidR="005E274B" w:rsidRPr="00475EB5" w:rsidRDefault="00A000AA" w:rsidP="00A000AA">
            <w:pPr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genetycznej;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274B" w:rsidRPr="00475EB5" w:rsidRDefault="00A000A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PIEL1P_W12</w:t>
            </w:r>
          </w:p>
        </w:tc>
      </w:tr>
      <w:tr w:rsidR="00D27847" w:rsidRPr="00475EB5" w:rsidTr="00EC07D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EC07D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EC07DE" w:rsidRPr="00EC07DE">
              <w:rPr>
                <w:rFonts w:ascii="Times New Roman" w:hAnsi="Times New Roman" w:cs="Times New Roman"/>
                <w:sz w:val="20"/>
                <w:lang w:val="pl-PL"/>
              </w:rPr>
              <w:t>potrafi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475EB5" w:rsidTr="00A000AA">
        <w:trPr>
          <w:trHeight w:hRule="exact" w:val="68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5E274B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00AA" w:rsidP="00A000AA">
            <w:pPr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szacować ryzyko ujawnienia się danej choroby w oparciu o zasady dziedziczenia i wpływ czynników środowiskowych;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00A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PIEL1P_U3</w:t>
            </w:r>
          </w:p>
        </w:tc>
      </w:tr>
      <w:tr w:rsidR="00D27847" w:rsidRPr="00475EB5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5E274B" w:rsidP="005E274B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00AA" w:rsidP="00A000AA">
            <w:pPr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wykorzystywać uwarunkowania chorób genetycznych w profilaktyce chorób;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A000AA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000AA">
              <w:rPr>
                <w:rFonts w:ascii="Times New Roman" w:hAnsi="Times New Roman" w:cs="Times New Roman"/>
                <w:lang w:val="pl-PL"/>
              </w:rPr>
              <w:t>PIEL1P_U4</w:t>
            </w:r>
          </w:p>
        </w:tc>
      </w:tr>
    </w:tbl>
    <w:p w:rsidR="00D27847" w:rsidRPr="00475EB5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475EB5" w:rsidTr="00200C9C">
        <w:tc>
          <w:tcPr>
            <w:tcW w:w="9288" w:type="dxa"/>
            <w:gridSpan w:val="22"/>
          </w:tcPr>
          <w:p w:rsidR="00421779" w:rsidRPr="00475EB5" w:rsidRDefault="00421779" w:rsidP="00200C9C">
            <w:pPr>
              <w:pStyle w:val="Default"/>
              <w:rPr>
                <w:color w:val="auto"/>
              </w:rPr>
            </w:pPr>
          </w:p>
          <w:p w:rsidR="00421779" w:rsidRPr="00475EB5" w:rsidRDefault="00421779" w:rsidP="00200C9C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475EB5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rPr>
          <w:trHeight w:val="251"/>
        </w:trPr>
        <w:tc>
          <w:tcPr>
            <w:tcW w:w="1187" w:type="dxa"/>
            <w:vMerge w:val="restart"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1" w:type="dxa"/>
            <w:gridSpan w:val="21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475EB5" w:rsidTr="00200C9C">
        <w:trPr>
          <w:trHeight w:val="951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B7CC9" w:rsidRDefault="004B7CC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Egzamin</w:t>
            </w:r>
          </w:p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/pisemny*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475EB5" w:rsidTr="00200C9C">
        <w:trPr>
          <w:trHeight w:val="212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475EB5" w:rsidTr="00200C9C">
        <w:trPr>
          <w:trHeight w:val="150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421779" w:rsidP="005E274B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13" w:type="dxa"/>
            <w:vAlign w:val="center"/>
          </w:tcPr>
          <w:p w:rsidR="00421779" w:rsidRPr="00475EB5" w:rsidRDefault="004B7CC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5E274B" w:rsidP="005E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13" w:type="dxa"/>
            <w:vAlign w:val="center"/>
          </w:tcPr>
          <w:p w:rsidR="00421779" w:rsidRPr="00475EB5" w:rsidRDefault="004B7CC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5E274B" w:rsidP="005E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13" w:type="dxa"/>
            <w:vAlign w:val="center"/>
          </w:tcPr>
          <w:p w:rsidR="00421779" w:rsidRPr="00475EB5" w:rsidRDefault="004B7CC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5E274B" w:rsidP="005E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13" w:type="dxa"/>
          </w:tcPr>
          <w:p w:rsidR="00421779" w:rsidRPr="00475EB5" w:rsidRDefault="004B7CC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5E274B" w:rsidP="005E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13" w:type="dxa"/>
          </w:tcPr>
          <w:p w:rsidR="00421779" w:rsidRPr="00475EB5" w:rsidRDefault="004B7CC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5E274B" w:rsidP="005E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13" w:type="dxa"/>
          </w:tcPr>
          <w:p w:rsidR="00421779" w:rsidRPr="00475EB5" w:rsidRDefault="004B7CC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475EB5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475EB5" w:rsidTr="00923755">
        <w:trPr>
          <w:trHeight w:hRule="exact" w:val="26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CA49EB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5A398E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A398E">
              <w:rPr>
                <w:rFonts w:ascii="Times New Roman" w:hAnsi="Times New Roman" w:cs="Times New Roman"/>
                <w:lang w:val="pl-PL"/>
              </w:rPr>
              <w:t xml:space="preserve">61-68%.uzyskanie punktów z zaliczenia pisemnego  </w:t>
            </w:r>
          </w:p>
        </w:tc>
      </w:tr>
      <w:tr w:rsidR="00923755" w:rsidRPr="00475EB5" w:rsidTr="00923755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5A398E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A398E">
              <w:rPr>
                <w:rFonts w:ascii="Times New Roman" w:hAnsi="Times New Roman" w:cs="Times New Roman"/>
                <w:lang w:val="pl-PL"/>
              </w:rPr>
              <w:t>69-76% uzyskanie punktów z zaliczenia pisemnego</w:t>
            </w:r>
          </w:p>
        </w:tc>
      </w:tr>
      <w:tr w:rsidR="00923755" w:rsidRPr="00475EB5" w:rsidTr="00923755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5A398E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A398E">
              <w:rPr>
                <w:rFonts w:ascii="Times New Roman" w:hAnsi="Times New Roman" w:cs="Times New Roman"/>
                <w:lang w:val="pl-PL"/>
              </w:rPr>
              <w:t>77-84% uzyskanie punktów z zaliczenia pisemnego</w:t>
            </w:r>
          </w:p>
        </w:tc>
      </w:tr>
      <w:tr w:rsidR="00923755" w:rsidRPr="00475EB5" w:rsidTr="00923755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5A398E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A398E">
              <w:rPr>
                <w:rFonts w:ascii="Times New Roman" w:hAnsi="Times New Roman" w:cs="Times New Roman"/>
                <w:lang w:val="pl-PL"/>
              </w:rPr>
              <w:t>85-92% uzyskanie punktów z zaliczenia pisemnego.</w:t>
            </w:r>
          </w:p>
        </w:tc>
      </w:tr>
      <w:tr w:rsidR="00923755" w:rsidRPr="00475EB5" w:rsidTr="00923755">
        <w:trPr>
          <w:trHeight w:hRule="exact" w:val="60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5A398E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A398E">
              <w:rPr>
                <w:rFonts w:ascii="Times New Roman" w:hAnsi="Times New Roman" w:cs="Times New Roman"/>
                <w:lang w:val="pl-PL"/>
              </w:rPr>
              <w:t>93-100%  uzyskanie punktów z zaliczenia pisemnego</w:t>
            </w:r>
            <w:bookmarkStart w:id="0" w:name="_GoBack"/>
            <w:bookmarkEnd w:id="0"/>
          </w:p>
        </w:tc>
      </w:tr>
    </w:tbl>
    <w:p w:rsidR="00D27847" w:rsidRPr="00475EB5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5EB5">
        <w:rPr>
          <w:rFonts w:ascii="Times New Roman" w:hAnsi="Times New Roman" w:cs="Times New Roman"/>
          <w:lang w:val="pl-PL"/>
        </w:rPr>
        <w:br w:type="column"/>
      </w: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5E274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5E274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5E274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5E274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5E274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5E274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F5" w:rsidRDefault="009211F5" w:rsidP="003509C2">
      <w:r>
        <w:separator/>
      </w:r>
    </w:p>
  </w:endnote>
  <w:endnote w:type="continuationSeparator" w:id="0">
    <w:p w:rsidR="009211F5" w:rsidRDefault="009211F5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F5" w:rsidRDefault="009211F5" w:rsidP="003509C2">
      <w:r>
        <w:separator/>
      </w:r>
    </w:p>
  </w:footnote>
  <w:footnote w:type="continuationSeparator" w:id="0">
    <w:p w:rsidR="009211F5" w:rsidRDefault="009211F5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76381"/>
    <w:rsid w:val="00082906"/>
    <w:rsid w:val="00124F18"/>
    <w:rsid w:val="00204CA9"/>
    <w:rsid w:val="003509C2"/>
    <w:rsid w:val="00421779"/>
    <w:rsid w:val="00475EB5"/>
    <w:rsid w:val="004B7CC9"/>
    <w:rsid w:val="00553D6B"/>
    <w:rsid w:val="005A398E"/>
    <w:rsid w:val="005E274B"/>
    <w:rsid w:val="005F788A"/>
    <w:rsid w:val="00746EF7"/>
    <w:rsid w:val="007C2DC0"/>
    <w:rsid w:val="008457EA"/>
    <w:rsid w:val="008D60D5"/>
    <w:rsid w:val="00901AA0"/>
    <w:rsid w:val="009211F5"/>
    <w:rsid w:val="00923755"/>
    <w:rsid w:val="009A014B"/>
    <w:rsid w:val="00A000AA"/>
    <w:rsid w:val="00CA49EB"/>
    <w:rsid w:val="00D27847"/>
    <w:rsid w:val="00D47652"/>
    <w:rsid w:val="00EC07DE"/>
    <w:rsid w:val="00EC24BE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6BB5-9793-408B-8CA2-01B0298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16</cp:revision>
  <dcterms:created xsi:type="dcterms:W3CDTF">2020-02-21T08:28:00Z</dcterms:created>
  <dcterms:modified xsi:type="dcterms:W3CDTF">2020-10-25T21:04:00Z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