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5A" w:rsidRPr="00D825AF" w:rsidRDefault="00D825AF" w:rsidP="00D825AF">
      <w:pPr>
        <w:jc w:val="center"/>
        <w:rPr>
          <w:b/>
          <w:bCs/>
        </w:rPr>
      </w:pPr>
      <w:r w:rsidRPr="00D825AF">
        <w:rPr>
          <w:b/>
          <w:bCs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D825AF" w:rsidTr="00D251DF">
        <w:trPr>
          <w:trHeight w:val="271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bookmarkStart w:id="0" w:name="_Hlk52440721"/>
            <w:r w:rsidRPr="00D825AF">
              <w:rPr>
                <w:b/>
                <w:sz w:val="20"/>
                <w:szCs w:val="18"/>
              </w:rPr>
              <w:t>Kod 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251DF" w:rsidRPr="00D251DF" w:rsidRDefault="00D251DF" w:rsidP="00D251DF">
            <w:pPr>
              <w:widowControl/>
              <w:spacing w:line="240" w:lineRule="auto"/>
              <w:jc w:val="center"/>
              <w:rPr>
                <w:b/>
                <w:sz w:val="20"/>
                <w:szCs w:val="18"/>
              </w:rPr>
            </w:pPr>
            <w:r w:rsidRPr="00D251DF">
              <w:rPr>
                <w:b/>
                <w:sz w:val="20"/>
                <w:szCs w:val="18"/>
              </w:rPr>
              <w:t>12.6-7PIEL- B2.3P</w:t>
            </w:r>
          </w:p>
        </w:tc>
      </w:tr>
      <w:tr w:rsidR="00D825AF" w:rsidRPr="00D825AF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Nazwa 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Default="00D251D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PATOLOGIA</w:t>
            </w:r>
          </w:p>
          <w:p w:rsidR="00D251DF" w:rsidRPr="00D251DF" w:rsidRDefault="00D251DF" w:rsidP="00D825AF">
            <w:pPr>
              <w:widowControl/>
              <w:spacing w:line="240" w:lineRule="auto"/>
              <w:jc w:val="center"/>
              <w:rPr>
                <w:i/>
                <w:sz w:val="20"/>
                <w:szCs w:val="18"/>
              </w:rPr>
            </w:pPr>
            <w:r w:rsidRPr="00D251DF">
              <w:rPr>
                <w:i/>
                <w:sz w:val="20"/>
                <w:szCs w:val="18"/>
              </w:rPr>
              <w:t>Pathology</w:t>
            </w:r>
          </w:p>
        </w:tc>
      </w:tr>
      <w:tr w:rsidR="00D825AF" w:rsidRPr="00D825AF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</w:tr>
      <w:bookmarkEnd w:id="0"/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1.1. Kierunek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</w:t>
            </w:r>
            <w:r w:rsidR="00D251DF">
              <w:rPr>
                <w:sz w:val="20"/>
                <w:szCs w:val="18"/>
              </w:rPr>
              <w:t>IELĘGNIARSTWO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Stacjonarne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1.3. Poziom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I stopień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1.4. Profil studiów*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praktyczny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1.5. Osoba przygotowująca kartę 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F4CE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dr Kornelia Niemyska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F4CE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Zgodnie z harmonogramem konsultacji</w:t>
            </w:r>
          </w:p>
        </w:tc>
      </w:tr>
    </w:tbl>
    <w:p w:rsidR="00D825AF" w:rsidRPr="00D825AF" w:rsidRDefault="00D825AF" w:rsidP="00D825AF">
      <w:pPr>
        <w:spacing w:line="240" w:lineRule="auto"/>
        <w:rPr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j. polski</w:t>
            </w:r>
          </w:p>
        </w:tc>
      </w:tr>
      <w:tr w:rsidR="00D825AF" w:rsidRPr="00D825AF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2.2. Wymagania wstępne*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F4CEA" w:rsidP="00A055D3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Anatomia </w:t>
            </w:r>
          </w:p>
        </w:tc>
      </w:tr>
    </w:tbl>
    <w:p w:rsidR="00D825AF" w:rsidRDefault="00D825AF" w:rsidP="00D825AF">
      <w:pPr>
        <w:spacing w:line="240" w:lineRule="auto"/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4A7EDD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wykłady, ćwiczenia</w:t>
            </w:r>
            <w:r w:rsidR="00252DAE">
              <w:rPr>
                <w:sz w:val="20"/>
                <w:szCs w:val="18"/>
              </w:rPr>
              <w:t xml:space="preserve">, 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Miejsce realizacji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252DAE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pomieszczenia dydaktyczne UJK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Forma zaliczenia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F4CE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Egzamin </w:t>
            </w:r>
          </w:p>
        </w:tc>
      </w:tr>
      <w:tr w:rsidR="00D825AF" w:rsidRPr="00D825AF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Metody 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BF4CEA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Wykład konwersatoryjny, praca wgrupach i indywidualna z mikroskopem </w:t>
            </w:r>
          </w:p>
        </w:tc>
      </w:tr>
      <w:tr w:rsidR="00D825AF" w:rsidRPr="00D825AF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Wykaz 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F4CEA" w:rsidRPr="00BF4CEA" w:rsidRDefault="00BF4CEA" w:rsidP="00BF4CEA">
            <w:pPr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18"/>
              </w:rPr>
              <w:t>Stachura J, Domagała W. Patologia znaczy słowo o chorobie, Kraków 2008</w:t>
            </w:r>
          </w:p>
          <w:p w:rsidR="00BF4CEA" w:rsidRPr="00BF4CEA" w:rsidRDefault="00BF4CEA" w:rsidP="00BF4CEA">
            <w:pPr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18"/>
              </w:rPr>
              <w:t>Kruś S.: Patologia. Podręcznik dla licencjackich studiów</w:t>
            </w:r>
          </w:p>
          <w:p w:rsidR="00BF4CEA" w:rsidRPr="00BF4CEA" w:rsidRDefault="00BF4CEA" w:rsidP="00BF4CEA">
            <w:pPr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18"/>
              </w:rPr>
              <w:t>medycznych. Wydawnictwo Lekarskie PZWL, Warszawa 2003.</w:t>
            </w:r>
          </w:p>
          <w:p w:rsidR="00D825AF" w:rsidRPr="00D825AF" w:rsidRDefault="00BF4CEA" w:rsidP="00BF4CEA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18"/>
              </w:rPr>
              <w:t>Thor P.: Podstawy patofizjologii człowieka. Uniwersytet Jagielloński. Kraków 2001</w:t>
            </w:r>
          </w:p>
        </w:tc>
      </w:tr>
      <w:tr w:rsidR="00D825AF" w:rsidRPr="00D825AF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sz w:val="20"/>
                <w:szCs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jc w:val="center"/>
              <w:rPr>
                <w:sz w:val="20"/>
                <w:szCs w:val="18"/>
              </w:rPr>
            </w:pPr>
            <w:r w:rsidRPr="00D825AF">
              <w:rPr>
                <w:b/>
                <w:sz w:val="20"/>
                <w:szCs w:val="18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F4CEA" w:rsidRPr="00BF4CEA" w:rsidRDefault="00BF4CEA" w:rsidP="00BF4CEA">
            <w:pPr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18"/>
              </w:rPr>
              <w:t>Kruś S, Skrzypek E-Fakhoury. Patomorfologia kliniczna Podręcznik dla studentów. PZWL Warszawa 2007</w:t>
            </w:r>
          </w:p>
          <w:p w:rsidR="00D825AF" w:rsidRPr="00D825AF" w:rsidRDefault="00BF4CEA" w:rsidP="00BF4CEA">
            <w:pPr>
              <w:widowControl/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18"/>
              </w:rPr>
              <w:t>Znachorska -Markiewicz B., Wałecka E.: Patofizjologia kliniczna. Volumed, Wrocław 2001.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4.1.Cele przedmiotu (z uwzględnieniem formy zajęć)</w:t>
            </w: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  <w:r w:rsidRPr="00D825AF">
              <w:rPr>
                <w:sz w:val="20"/>
                <w:szCs w:val="18"/>
              </w:rPr>
              <w:t>C1</w:t>
            </w:r>
            <w:r w:rsidR="00BF4CEA">
              <w:rPr>
                <w:sz w:val="20"/>
                <w:szCs w:val="18"/>
              </w:rPr>
              <w:t xml:space="preserve">Student pozna </w:t>
            </w:r>
            <w:r w:rsidR="00BF4CEA" w:rsidRPr="00BF4CEA">
              <w:rPr>
                <w:sz w:val="20"/>
                <w:szCs w:val="18"/>
              </w:rPr>
              <w:t>pojęcia z zakresu patologii ogólnej i patologii poszczególnych układów organizmu</w:t>
            </w: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  <w:r w:rsidRPr="00BF4CEA">
              <w:rPr>
                <w:sz w:val="20"/>
                <w:szCs w:val="20"/>
              </w:rPr>
              <w:t>C2</w:t>
            </w:r>
            <w:r w:rsidR="00BF4CEA" w:rsidRPr="00BF4CEA">
              <w:rPr>
                <w:sz w:val="20"/>
                <w:szCs w:val="20"/>
              </w:rPr>
              <w:t xml:space="preserve"> Student nauczy się łączyć</w:t>
            </w:r>
            <w:r w:rsidR="00BF4CEA" w:rsidRPr="00BF4CEA">
              <w:rPr>
                <w:sz w:val="20"/>
                <w:szCs w:val="18"/>
              </w:rPr>
              <w:t xml:space="preserve"> obrazy uszkodzeń tkankowych i narządowych z objawami klinicznymi choroby,</w:t>
            </w:r>
          </w:p>
        </w:tc>
      </w:tr>
      <w:tr w:rsidR="00D825AF" w:rsidRPr="00D825AF" w:rsidTr="00D825AF">
        <w:tc>
          <w:tcPr>
            <w:tcW w:w="10485" w:type="dxa"/>
            <w:shd w:val="clear" w:color="auto" w:fill="FFFFFF" w:themeFill="background1"/>
          </w:tcPr>
          <w:p w:rsidR="00D825AF" w:rsidRPr="00D825AF" w:rsidRDefault="00D825AF" w:rsidP="00D825AF">
            <w:pPr>
              <w:spacing w:line="240" w:lineRule="auto"/>
              <w:rPr>
                <w:b/>
                <w:bCs/>
                <w:sz w:val="20"/>
                <w:szCs w:val="18"/>
              </w:rPr>
            </w:pPr>
            <w:r w:rsidRPr="00D825AF">
              <w:rPr>
                <w:b/>
                <w:bCs/>
                <w:sz w:val="20"/>
                <w:szCs w:val="18"/>
              </w:rPr>
              <w:t>4.2. Treści programowe</w:t>
            </w:r>
          </w:p>
          <w:p w:rsid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WYKLADY</w:t>
            </w:r>
          </w:p>
          <w:p w:rsid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 w:rsidRPr="00CD2D8A">
              <w:rPr>
                <w:sz w:val="20"/>
                <w:szCs w:val="18"/>
              </w:rPr>
              <w:t xml:space="preserve"> Patofizjologia ogólna; uszkodzenie komórki i martwica</w:t>
            </w:r>
            <w:r>
              <w:rPr>
                <w:sz w:val="20"/>
                <w:szCs w:val="18"/>
              </w:rPr>
              <w:t>, zapalenia, nowotwory, obrzęki. Dynamika procesu chorobowego</w:t>
            </w:r>
            <w:r w:rsidRPr="00CD2D8A">
              <w:rPr>
                <w:sz w:val="20"/>
                <w:szCs w:val="18"/>
              </w:rPr>
              <w:t xml:space="preserve"> Patofizjologia układu oddechowego (astma oskrzelowa, obrzęk płuc, ostra niewydolność oddechowa, serce płucne, ch</w:t>
            </w:r>
            <w:r>
              <w:rPr>
                <w:sz w:val="20"/>
                <w:szCs w:val="18"/>
              </w:rPr>
              <w:t>oroby restrykcyjne płuc, POCHP)</w:t>
            </w:r>
          </w:p>
          <w:p w:rsid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 w:rsidRPr="00CD2D8A">
              <w:rPr>
                <w:sz w:val="20"/>
                <w:szCs w:val="18"/>
              </w:rPr>
              <w:t xml:space="preserve"> Patofizjologia układu sercowo – naczyniowego ( choroba niedokrwienna, zawał serca, obrzęk płuc, wady zastawkowe, zaburzenia rytm</w:t>
            </w:r>
            <w:r>
              <w:rPr>
                <w:sz w:val="20"/>
                <w:szCs w:val="18"/>
              </w:rPr>
              <w:t>u serca, nadciśnienie tętnicze)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 w:rsidRPr="00CD2D8A">
              <w:rPr>
                <w:sz w:val="20"/>
                <w:szCs w:val="18"/>
              </w:rPr>
              <w:t xml:space="preserve">   Patofizjologia układu pokarmowego (choroby czynnościowe, choroby przełyku, żołądka, jelit). Patofizjologia układu nerwowego (stwardnienie rozsiane, rdzeniowy zanik mięśni, zaburzenia mowy i funkcji poznawczych, choroba Parkinsona)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 w:rsidRPr="00CD2D8A">
              <w:rPr>
                <w:sz w:val="20"/>
                <w:szCs w:val="18"/>
              </w:rPr>
              <w:t>Patofizjologia układu wydzielania wewnętrznego (choroby przysadki mózgowej, wybrane choroby tarczycy, cukrzyca, choroby nadnerczy)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CD2D8A">
              <w:rPr>
                <w:sz w:val="20"/>
                <w:szCs w:val="18"/>
              </w:rPr>
              <w:t xml:space="preserve"> Patofizjologia układu moczowego (ostra niewydolność nerek, zespół nerczycowy, kamica nerkowe, nadciśnienie tętnicze nerkopochodne)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 w:rsidRPr="00CD2D8A">
              <w:rPr>
                <w:sz w:val="20"/>
                <w:szCs w:val="18"/>
              </w:rPr>
              <w:t xml:space="preserve"> Patofizjologia tkanki łącznej. Zaburzenia metabolizmu tkanki łącznej. Zapalenia idiopatyczne. Patofizjologia układu krwiotwórczego (anemie, nadkrwistości, białaczki – wybrany przykłady Patofizjologia uk</w:t>
            </w:r>
            <w:r>
              <w:rPr>
                <w:sz w:val="20"/>
                <w:szCs w:val="18"/>
              </w:rPr>
              <w:t>ładu hemostazy (hemofilia, DIC)</w:t>
            </w:r>
            <w:r w:rsidRPr="00CD2D8A">
              <w:rPr>
                <w:sz w:val="20"/>
                <w:szCs w:val="18"/>
              </w:rPr>
              <w:t xml:space="preserve"> Patofizjologia układu płciowego, wybrane przykłady.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 w:rsidRPr="00CD2D8A">
              <w:rPr>
                <w:sz w:val="20"/>
                <w:szCs w:val="18"/>
              </w:rPr>
              <w:t>CWICZENIA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</w:t>
            </w:r>
            <w:r w:rsidRPr="00CD2D8A">
              <w:rPr>
                <w:sz w:val="20"/>
                <w:szCs w:val="18"/>
              </w:rPr>
              <w:t xml:space="preserve"> Analiza i ocena uszkodzeń spowodowanych procesami chorobowym kanek i narządów – ćwiczenia z mikroskopem.</w:t>
            </w:r>
          </w:p>
          <w:p w:rsidR="00CD2D8A" w:rsidRPr="00CD2D8A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</w:t>
            </w:r>
            <w:r w:rsidRPr="00CD2D8A">
              <w:rPr>
                <w:sz w:val="20"/>
                <w:szCs w:val="18"/>
              </w:rPr>
              <w:t xml:space="preserve"> Analiza i ocena wyników badań histopatologicznych wybranych tkanek.</w:t>
            </w:r>
          </w:p>
          <w:p w:rsidR="00D825AF" w:rsidRPr="00D825AF" w:rsidRDefault="00CD2D8A" w:rsidP="00CD2D8A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 w:rsidRPr="00CD2D8A">
              <w:rPr>
                <w:sz w:val="20"/>
                <w:szCs w:val="18"/>
              </w:rPr>
              <w:t xml:space="preserve">  Ocena inwazyjności procesów nowotworowych na przykładzie wybranych preparatów.</w:t>
            </w:r>
          </w:p>
          <w:p w:rsidR="00D825AF" w:rsidRPr="00D825AF" w:rsidRDefault="00D825AF" w:rsidP="00D825AF">
            <w:pPr>
              <w:spacing w:line="240" w:lineRule="auto"/>
              <w:rPr>
                <w:sz w:val="20"/>
                <w:szCs w:val="18"/>
              </w:rPr>
            </w:pP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p w:rsidR="00D825AF" w:rsidRDefault="00D825AF" w:rsidP="00D825A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4.1. Przedmiotowe efekty uczenia się</w:t>
      </w:r>
    </w:p>
    <w:p w:rsidR="00D251DF" w:rsidRDefault="00D251DF" w:rsidP="00D825AF">
      <w:pPr>
        <w:spacing w:line="240" w:lineRule="auto"/>
        <w:rPr>
          <w:b/>
          <w:bCs/>
          <w:sz w:val="20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51DF" w:rsidRPr="00D251DF" w:rsidTr="00D91FAD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251DF" w:rsidRPr="00D251DF" w:rsidRDefault="00D251DF" w:rsidP="00D251DF">
            <w:pPr>
              <w:spacing w:before="14" w:line="260" w:lineRule="exact"/>
              <w:jc w:val="left"/>
              <w:rPr>
                <w:rFonts w:eastAsia="Calibri" w:cs="Times New Roman"/>
                <w:sz w:val="26"/>
                <w:szCs w:val="26"/>
              </w:rPr>
            </w:pPr>
          </w:p>
          <w:p w:rsidR="00D251DF" w:rsidRPr="00D251DF" w:rsidRDefault="00D251DF" w:rsidP="00D251DF">
            <w:pPr>
              <w:spacing w:line="240" w:lineRule="auto"/>
              <w:ind w:left="22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b/>
                <w:spacing w:val="-1"/>
                <w:sz w:val="20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140" w:lineRule="exact"/>
              <w:jc w:val="left"/>
              <w:rPr>
                <w:rFonts w:eastAsia="Calibri" w:cs="Times New Roman"/>
                <w:sz w:val="14"/>
                <w:szCs w:val="14"/>
              </w:rPr>
            </w:pPr>
          </w:p>
          <w:p w:rsidR="00D251DF" w:rsidRPr="00D251DF" w:rsidRDefault="00D251DF" w:rsidP="00D251DF">
            <w:pPr>
              <w:spacing w:line="200" w:lineRule="exact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:rsidR="00D251DF" w:rsidRPr="00D251DF" w:rsidRDefault="00D251DF" w:rsidP="00D251DF">
            <w:pPr>
              <w:spacing w:line="240" w:lineRule="auto"/>
              <w:ind w:left="225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b/>
                <w:sz w:val="20"/>
              </w:rPr>
              <w:t>Student,</w:t>
            </w:r>
            <w:r w:rsidRPr="00D251DF">
              <w:rPr>
                <w:rFonts w:eastAsia="Calibri" w:cs="Times New Roman"/>
                <w:b/>
                <w:spacing w:val="-7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1"/>
                <w:sz w:val="20"/>
              </w:rPr>
              <w:t>który</w:t>
            </w:r>
            <w:r w:rsidRPr="00D251DF">
              <w:rPr>
                <w:rFonts w:eastAsia="Calibri" w:cs="Times New Roman"/>
                <w:b/>
                <w:spacing w:val="-8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>zaliczył</w:t>
            </w:r>
            <w:r w:rsidRPr="00D251DF">
              <w:rPr>
                <w:rFonts w:eastAsia="Calibri" w:cs="Times New Roman"/>
                <w:b/>
                <w:spacing w:val="-9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1"/>
                <w:sz w:val="20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39" w:lineRule="auto"/>
              <w:ind w:left="123" w:right="131" w:hang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b/>
                <w:sz w:val="20"/>
              </w:rPr>
              <w:t>Odniesienie</w:t>
            </w:r>
            <w:r w:rsidRPr="00D251DF">
              <w:rPr>
                <w:rFonts w:eastAsia="Calibri" w:cs="Times New Roman"/>
                <w:b/>
                <w:spacing w:val="-13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>do</w:t>
            </w:r>
            <w:r w:rsidRPr="00D251DF">
              <w:rPr>
                <w:rFonts w:eastAsia="Calibri" w:cs="Times New Roman"/>
                <w:b/>
                <w:w w:val="99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>kierunkowych</w:t>
            </w:r>
            <w:r w:rsidRPr="00D251DF">
              <w:rPr>
                <w:rFonts w:eastAsia="Calibri" w:cs="Times New Roman"/>
                <w:b/>
                <w:spacing w:val="22"/>
                <w:w w:val="99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1"/>
                <w:sz w:val="20"/>
              </w:rPr>
              <w:t>efektów</w:t>
            </w:r>
            <w:r w:rsidRPr="00D251DF">
              <w:rPr>
                <w:rFonts w:eastAsia="Calibri" w:cs="Times New Roman"/>
                <w:b/>
                <w:spacing w:val="-11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>uczenia</w:t>
            </w:r>
            <w:r w:rsidRPr="00D251DF">
              <w:rPr>
                <w:rFonts w:eastAsia="Calibri" w:cs="Times New Roman"/>
                <w:b/>
                <w:spacing w:val="26"/>
                <w:w w:val="99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1"/>
                <w:sz w:val="20"/>
              </w:rPr>
              <w:t>się</w:t>
            </w:r>
          </w:p>
        </w:tc>
      </w:tr>
      <w:tr w:rsidR="00D251DF" w:rsidRPr="00D251DF" w:rsidTr="00D91FAD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22" w:lineRule="exact"/>
              <w:ind w:left="3618" w:right="362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sz w:val="20"/>
              </w:rPr>
              <w:t>w</w:t>
            </w:r>
            <w:r w:rsidRPr="00D251DF">
              <w:rPr>
                <w:rFonts w:eastAsia="Calibri" w:cs="Times New Roman"/>
                <w:spacing w:val="-11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sz w:val="20"/>
              </w:rPr>
              <w:t>zakresie</w:t>
            </w:r>
            <w:r w:rsidRPr="00D251DF">
              <w:rPr>
                <w:rFonts w:eastAsia="Calibri" w:cs="Times New Roman"/>
                <w:spacing w:val="-8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>WIEDZY</w:t>
            </w:r>
            <w:r w:rsidRPr="00D251DF">
              <w:rPr>
                <w:rFonts w:eastAsia="Calibri" w:cs="Times New Roman"/>
                <w:sz w:val="20"/>
              </w:rPr>
              <w:t xml:space="preserve"> zna:</w:t>
            </w:r>
          </w:p>
        </w:tc>
      </w:tr>
      <w:tr w:rsidR="00D251DF" w:rsidRPr="00D251DF" w:rsidTr="00D91FAD">
        <w:trPr>
          <w:trHeight w:hRule="exact" w:val="71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25" w:lineRule="exact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sz w:val="20"/>
              </w:rPr>
              <w:lastRenderedPageBreak/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 xml:space="preserve">podstawowe pojęcia z zakresu patologii </w:t>
            </w:r>
            <w:r w:rsidRPr="00D251DF">
              <w:rPr>
                <w:rFonts w:eastAsia="Calibri" w:cs="Times New Roman"/>
                <w:sz w:val="22"/>
                <w:lang w:val="pl-PL"/>
              </w:rPr>
              <w:t>ogólnej</w:t>
            </w:r>
            <w:r w:rsidRPr="00D251DF">
              <w:rPr>
                <w:rFonts w:eastAsia="Calibri" w:cs="Times New Roman"/>
                <w:sz w:val="22"/>
              </w:rPr>
              <w:t xml:space="preserve"> i patologii poszczególnych układów organizmu;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PIEL1P_W6</w:t>
            </w:r>
          </w:p>
        </w:tc>
      </w:tr>
      <w:tr w:rsidR="00D251DF" w:rsidRPr="00D251DF" w:rsidTr="00D91FAD">
        <w:trPr>
          <w:trHeight w:hRule="exact" w:val="84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22" w:lineRule="exact"/>
              <w:ind w:right="27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PIEL1P_W7</w:t>
            </w:r>
          </w:p>
        </w:tc>
      </w:tr>
      <w:tr w:rsidR="00D251DF" w:rsidRPr="00D251DF" w:rsidTr="00D91FAD">
        <w:trPr>
          <w:trHeight w:hRule="exact" w:val="712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22" w:lineRule="exact"/>
              <w:ind w:right="27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czynniki chorobotwórcze zewnętrzne i wewnętrzne, modyfikowalne</w:t>
            </w:r>
          </w:p>
          <w:p w:rsidR="00D251DF" w:rsidRPr="00D251DF" w:rsidRDefault="00D251DF" w:rsidP="00D251DF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i niemodyfikowalne;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PIEL1P_W8</w:t>
            </w:r>
          </w:p>
        </w:tc>
      </w:tr>
      <w:tr w:rsidR="00D251DF" w:rsidRPr="00D251DF" w:rsidTr="00D91FAD">
        <w:trPr>
          <w:trHeight w:hRule="exact" w:val="542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25" w:lineRule="exact"/>
              <w:ind w:left="3623" w:right="362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sz w:val="20"/>
              </w:rPr>
              <w:t>w</w:t>
            </w:r>
            <w:r w:rsidRPr="00D251DF">
              <w:rPr>
                <w:rFonts w:eastAsia="Calibri" w:cs="Times New Roman"/>
                <w:spacing w:val="-14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sz w:val="20"/>
              </w:rPr>
              <w:t>zakresie</w:t>
            </w:r>
            <w:r w:rsidRPr="00D251DF">
              <w:rPr>
                <w:rFonts w:eastAsia="Calibri" w:cs="Times New Roman"/>
                <w:spacing w:val="-13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 xml:space="preserve">UMIEJĘTNOŚCI </w:t>
            </w:r>
            <w:r w:rsidRPr="00D251DF">
              <w:rPr>
                <w:rFonts w:eastAsia="Calibri" w:cs="Times New Roman"/>
                <w:sz w:val="20"/>
              </w:rPr>
              <w:t>potrafi:</w:t>
            </w:r>
          </w:p>
        </w:tc>
      </w:tr>
      <w:tr w:rsidR="00D251DF" w:rsidRPr="00D251DF" w:rsidTr="00D91FAD">
        <w:trPr>
          <w:trHeight w:hRule="exact" w:val="58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22" w:lineRule="exact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sz w:val="20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łączyć obrazy uszkodzeń tkankowych i narządowych z objawami klinicznymi choroby, wywiadem i wynikami badań diagnostycznych;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1DF" w:rsidRPr="00D251DF" w:rsidRDefault="00D251DF" w:rsidP="00D251D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PIEL1P_U2</w:t>
            </w:r>
          </w:p>
        </w:tc>
      </w:tr>
    </w:tbl>
    <w:p w:rsidR="00D251DF" w:rsidRDefault="00D251DF" w:rsidP="00D825AF">
      <w:pPr>
        <w:spacing w:line="240" w:lineRule="auto"/>
        <w:rPr>
          <w:b/>
          <w:bCs/>
          <w:sz w:val="20"/>
          <w:szCs w:val="18"/>
        </w:rPr>
      </w:pPr>
      <w:bookmarkStart w:id="1" w:name="_GoBack"/>
      <w:bookmarkEnd w:id="1"/>
    </w:p>
    <w:p w:rsidR="00D251DF" w:rsidRPr="00D825AF" w:rsidRDefault="00D251DF" w:rsidP="00D825AF">
      <w:pPr>
        <w:spacing w:line="240" w:lineRule="auto"/>
        <w:rPr>
          <w:b/>
          <w:bCs/>
          <w:sz w:val="20"/>
          <w:szCs w:val="18"/>
        </w:rPr>
      </w:pPr>
    </w:p>
    <w:p w:rsidR="00D825AF" w:rsidRPr="00D825AF" w:rsidRDefault="00D825AF" w:rsidP="00D825AF">
      <w:pPr>
        <w:spacing w:line="240" w:lineRule="auto"/>
        <w:rPr>
          <w:rFonts w:cs="Times New Roman"/>
          <w:b/>
          <w:bCs/>
          <w:sz w:val="20"/>
          <w:szCs w:val="20"/>
        </w:rPr>
      </w:pPr>
      <w:r w:rsidRPr="00D825AF">
        <w:rPr>
          <w:rFonts w:cs="Times New Roman"/>
          <w:b/>
          <w:bCs/>
          <w:sz w:val="20"/>
          <w:szCs w:val="20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6"/>
        <w:gridCol w:w="458"/>
        <w:gridCol w:w="397"/>
        <w:gridCol w:w="458"/>
        <w:gridCol w:w="459"/>
        <w:gridCol w:w="399"/>
        <w:gridCol w:w="459"/>
        <w:gridCol w:w="422"/>
        <w:gridCol w:w="366"/>
        <w:gridCol w:w="421"/>
        <w:gridCol w:w="493"/>
        <w:gridCol w:w="427"/>
        <w:gridCol w:w="492"/>
        <w:gridCol w:w="433"/>
        <w:gridCol w:w="376"/>
        <w:gridCol w:w="433"/>
        <w:gridCol w:w="444"/>
        <w:gridCol w:w="385"/>
        <w:gridCol w:w="444"/>
        <w:gridCol w:w="429"/>
        <w:gridCol w:w="372"/>
        <w:gridCol w:w="429"/>
      </w:tblGrid>
      <w:tr w:rsidR="00D825AF" w:rsidRPr="00D825AF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Efekty przedmiotowe </w:t>
            </w:r>
            <w:r w:rsidRPr="00D825AF">
              <w:rPr>
                <w:rFonts w:cs="Times New Roman"/>
                <w:b/>
                <w:i/>
                <w:sz w:val="20"/>
                <w:szCs w:val="20"/>
              </w:rPr>
              <w:t>(symbol)</w:t>
            </w:r>
          </w:p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D825AF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BF4CE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Egzamin pisemny*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Kolokwium*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Projekt*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Aktywność na zajęciach*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własna*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Praca w grupie*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D825AF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  <w:r w:rsidRPr="00D825AF">
              <w:rPr>
                <w:rFonts w:cs="Times New Roman"/>
                <w:b/>
                <w:bCs/>
                <w:sz w:val="20"/>
                <w:szCs w:val="20"/>
              </w:rPr>
              <w:t>*</w:t>
            </w:r>
          </w:p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D825AF" w:rsidRPr="00D825AF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825AF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1035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1035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F4CEA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BF4CEA" w:rsidRDefault="0091035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91035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4CEA" w:rsidRPr="00D825AF" w:rsidRDefault="00BF4CE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D825AF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910352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D825AF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D825AF" w:rsidRPr="00D825AF" w:rsidRDefault="00D825AF">
      <w:pPr>
        <w:rPr>
          <w:b/>
          <w:bCs/>
          <w:sz w:val="20"/>
          <w:szCs w:val="18"/>
        </w:rPr>
      </w:pPr>
    </w:p>
    <w:p w:rsidR="00D825AF" w:rsidRPr="00D825AF" w:rsidRDefault="00D825AF" w:rsidP="00D825AF">
      <w:pPr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972"/>
      </w:tblGrid>
      <w:tr w:rsidR="00D825AF" w:rsidRPr="00D825AF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D825AF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wykład (W)</w:t>
            </w: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 xml:space="preserve">61-68%.uzyskanie punktów z zaliczenia pisemnego  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69-76% uzyskanie punktów z zaliczenia pisemnego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77-84% uzyskanie punktów z zaliczenia pisemnego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85-92% uzyskanie punktów z zaliczenia pisemnego.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93-100%  uzyskanie punktów z zaliczenia pisemnego</w:t>
            </w:r>
          </w:p>
        </w:tc>
      </w:tr>
      <w:tr w:rsidR="00D825AF" w:rsidRPr="00D825AF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 xml:space="preserve">ćwiczenia (C)*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 xml:space="preserve">61-68%.uzyskanie punktów z zaliczenia pisemnego  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69-76% uzyskanie punktów z zaliczenia pisemnego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77-84% uzyskanie punktów z zaliczenia pisemnego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85-92% uzyskanie punktów z zaliczenia pisemnego.</w:t>
            </w:r>
          </w:p>
        </w:tc>
      </w:tr>
      <w:tr w:rsidR="00D825AF" w:rsidRPr="00D825AF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D825AF" w:rsidRDefault="00D825AF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D825AF" w:rsidP="00D251DF">
            <w:pPr>
              <w:widowControl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A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D825AF" w:rsidRDefault="00884289" w:rsidP="00D825AF">
            <w:pPr>
              <w:widowControl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84289">
              <w:rPr>
                <w:rFonts w:cs="Times New Roman"/>
                <w:sz w:val="20"/>
                <w:szCs w:val="20"/>
              </w:rPr>
              <w:t>93-100%  uzyskanie punktów z zaliczenia pisemnego</w:t>
            </w:r>
          </w:p>
        </w:tc>
      </w:tr>
    </w:tbl>
    <w:p w:rsidR="00D825AF" w:rsidRPr="00D825AF" w:rsidRDefault="00D825AF" w:rsidP="00D825AF">
      <w:pPr>
        <w:spacing w:line="240" w:lineRule="auto"/>
        <w:rPr>
          <w:b/>
          <w:bCs/>
          <w:sz w:val="20"/>
          <w:szCs w:val="18"/>
        </w:rPr>
      </w:pPr>
    </w:p>
    <w:tbl>
      <w:tblPr>
        <w:tblStyle w:val="TableNormal"/>
        <w:tblpPr w:leftFromText="141" w:rightFromText="141" w:vertAnchor="text" w:horzAnchor="margin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B37CAB" w:rsidRPr="00D251DF" w:rsidTr="00B37CAB">
        <w:trPr>
          <w:trHeight w:val="313"/>
        </w:trPr>
        <w:tc>
          <w:tcPr>
            <w:tcW w:w="6829" w:type="dxa"/>
            <w:vMerge w:val="restart"/>
          </w:tcPr>
          <w:p w:rsidR="00B37CAB" w:rsidRPr="00D251DF" w:rsidRDefault="00B37CAB" w:rsidP="00B37CAB">
            <w:pPr>
              <w:spacing w:line="201" w:lineRule="exact"/>
              <w:jc w:val="center"/>
              <w:rPr>
                <w:rFonts w:eastAsia="Calibri" w:cs="Times New Roman"/>
                <w:b/>
                <w:sz w:val="20"/>
              </w:rPr>
            </w:pPr>
          </w:p>
          <w:p w:rsidR="00B37CAB" w:rsidRPr="00D251DF" w:rsidRDefault="00B37CAB" w:rsidP="00B37CAB">
            <w:pPr>
              <w:spacing w:line="201" w:lineRule="exact"/>
              <w:jc w:val="center"/>
              <w:rPr>
                <w:rFonts w:eastAsia="Calibri" w:cs="Times New Roman"/>
                <w:i/>
                <w:sz w:val="22"/>
              </w:rPr>
            </w:pPr>
            <w:r w:rsidRPr="00D251DF">
              <w:rPr>
                <w:rFonts w:eastAsia="Calibri" w:cs="Times New Roman"/>
                <w:b/>
              </w:rPr>
              <w:t>Kategoria</w:t>
            </w:r>
          </w:p>
          <w:p w:rsidR="00B37CAB" w:rsidRPr="00D251DF" w:rsidRDefault="00B37CAB" w:rsidP="00B37CAB">
            <w:pPr>
              <w:spacing w:line="201" w:lineRule="exact"/>
              <w:jc w:val="left"/>
              <w:rPr>
                <w:rFonts w:eastAsia="Calibri" w:cs="Times New Roman"/>
                <w:i/>
                <w:sz w:val="18"/>
              </w:rPr>
            </w:pPr>
          </w:p>
        </w:tc>
        <w:tc>
          <w:tcPr>
            <w:tcW w:w="2962" w:type="dxa"/>
            <w:gridSpan w:val="2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i/>
                <w:sz w:val="18"/>
              </w:rPr>
            </w:pPr>
            <w:r w:rsidRPr="00D251DF">
              <w:rPr>
                <w:rFonts w:eastAsia="Calibri" w:cs="Times New Roman"/>
                <w:b/>
                <w:sz w:val="20"/>
              </w:rPr>
              <w:t>Obciążenie</w:t>
            </w:r>
            <w:r w:rsidRPr="00D251DF">
              <w:rPr>
                <w:rFonts w:eastAsia="Calibri" w:cs="Times New Roman"/>
                <w:b/>
                <w:spacing w:val="-18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sz w:val="20"/>
              </w:rPr>
              <w:t>studenta</w:t>
            </w:r>
          </w:p>
        </w:tc>
      </w:tr>
      <w:tr w:rsidR="00B37CAB" w:rsidRPr="00D251DF" w:rsidTr="00B37CAB">
        <w:trPr>
          <w:trHeight w:val="277"/>
        </w:trPr>
        <w:tc>
          <w:tcPr>
            <w:tcW w:w="6829" w:type="dxa"/>
            <w:vMerge/>
          </w:tcPr>
          <w:p w:rsidR="00B37CAB" w:rsidRPr="00D251DF" w:rsidRDefault="00B37CAB" w:rsidP="00B37CAB">
            <w:pPr>
              <w:spacing w:line="201" w:lineRule="exact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482" w:type="dxa"/>
          </w:tcPr>
          <w:p w:rsidR="00B37CAB" w:rsidRPr="00D251DF" w:rsidRDefault="00B37CAB" w:rsidP="00B37CAB">
            <w:pPr>
              <w:spacing w:line="201" w:lineRule="exact"/>
              <w:jc w:val="center"/>
              <w:rPr>
                <w:rFonts w:eastAsia="Calibri" w:cs="Times New Roman"/>
                <w:i/>
                <w:sz w:val="18"/>
              </w:rPr>
            </w:pPr>
            <w:r w:rsidRPr="00D251DF">
              <w:rPr>
                <w:rFonts w:eastAsia="Calibri" w:cs="Times New Roman"/>
                <w:b/>
                <w:sz w:val="20"/>
              </w:rPr>
              <w:t>Studia</w:t>
            </w:r>
            <w:r w:rsidRPr="00D251DF">
              <w:rPr>
                <w:rFonts w:eastAsia="Calibri" w:cs="Times New Roman"/>
                <w:b/>
                <w:w w:val="99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w w:val="95"/>
                <w:sz w:val="20"/>
              </w:rPr>
              <w:t>stacjonarne</w:t>
            </w:r>
          </w:p>
        </w:tc>
        <w:tc>
          <w:tcPr>
            <w:tcW w:w="1480" w:type="dxa"/>
          </w:tcPr>
          <w:p w:rsidR="00B37CAB" w:rsidRPr="00D251DF" w:rsidRDefault="00B37CAB" w:rsidP="00B37CAB">
            <w:pPr>
              <w:spacing w:line="201" w:lineRule="exact"/>
              <w:jc w:val="center"/>
              <w:rPr>
                <w:rFonts w:eastAsia="Calibri" w:cs="Times New Roman"/>
                <w:i/>
                <w:sz w:val="18"/>
              </w:rPr>
            </w:pPr>
            <w:r w:rsidRPr="00D251DF">
              <w:rPr>
                <w:rFonts w:eastAsia="Calibri" w:cs="Times New Roman"/>
                <w:b/>
                <w:spacing w:val="-1"/>
                <w:sz w:val="20"/>
              </w:rPr>
              <w:t>Studia</w:t>
            </w:r>
            <w:r w:rsidRPr="00D251DF">
              <w:rPr>
                <w:rFonts w:eastAsia="Calibri" w:cs="Times New Roman"/>
                <w:b/>
                <w:spacing w:val="22"/>
                <w:w w:val="99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w w:val="95"/>
                <w:sz w:val="20"/>
              </w:rPr>
              <w:t>niestacjonarne</w:t>
            </w: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22"/>
        </w:trPr>
        <w:tc>
          <w:tcPr>
            <w:tcW w:w="6829" w:type="dxa"/>
            <w:shd w:val="clear" w:color="auto" w:fill="D9D9D9"/>
          </w:tcPr>
          <w:p w:rsidR="00B37CAB" w:rsidRPr="00D251DF" w:rsidRDefault="00B37CAB" w:rsidP="00B37CAB">
            <w:pPr>
              <w:spacing w:line="201" w:lineRule="exact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>LICZBA</w:t>
            </w:r>
            <w:r w:rsidRPr="00D251DF">
              <w:rPr>
                <w:rFonts w:eastAsia="Calibri" w:cs="Times New Roman"/>
                <w:i/>
                <w:spacing w:val="-6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GODZIN</w:t>
            </w:r>
            <w:r w:rsidRPr="00D251DF">
              <w:rPr>
                <w:rFonts w:eastAsia="Calibri" w:cs="Times New Roman"/>
                <w:i/>
                <w:spacing w:val="-9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REALIZOWANYCH</w:t>
            </w:r>
            <w:r w:rsidRPr="00D251DF">
              <w:rPr>
                <w:rFonts w:eastAsia="Calibri" w:cs="Times New Roman"/>
                <w:i/>
                <w:spacing w:val="-7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PRZY</w:t>
            </w:r>
            <w:r w:rsidRPr="00D251DF">
              <w:rPr>
                <w:rFonts w:eastAsia="Calibri" w:cs="Times New Roman"/>
                <w:i/>
                <w:spacing w:val="-7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BEZPOŚREDNIM</w:t>
            </w:r>
            <w:r w:rsidRPr="00D251DF">
              <w:rPr>
                <w:rFonts w:eastAsia="Calibri" w:cs="Times New Roman"/>
                <w:i/>
                <w:spacing w:val="-8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z w:val="18"/>
              </w:rPr>
              <w:t>UDZIALE</w:t>
            </w:r>
            <w:r w:rsidRPr="00D251DF">
              <w:rPr>
                <w:rFonts w:eastAsia="Calibri" w:cs="Times New Roman"/>
                <w:i/>
                <w:spacing w:val="-7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NAUCZYCIELA</w:t>
            </w:r>
          </w:p>
          <w:p w:rsidR="00B37CAB" w:rsidRPr="00D251DF" w:rsidRDefault="00B37CAB" w:rsidP="00B37CAB">
            <w:pPr>
              <w:spacing w:line="207" w:lineRule="exact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pacing w:val="-1"/>
                <w:sz w:val="18"/>
              </w:rPr>
              <w:t>/GODZINY</w:t>
            </w:r>
            <w:r w:rsidRPr="00D251DF">
              <w:rPr>
                <w:rFonts w:eastAsia="Calibri" w:cs="Times New Roman"/>
                <w:i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45</w:t>
            </w:r>
          </w:p>
        </w:tc>
        <w:tc>
          <w:tcPr>
            <w:tcW w:w="1480" w:type="dxa"/>
            <w:shd w:val="clear" w:color="auto" w:fill="D9D9D9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B37CAB" w:rsidRPr="00D251DF" w:rsidRDefault="00B37CAB" w:rsidP="00B37CAB">
            <w:pPr>
              <w:spacing w:before="32" w:line="240" w:lineRule="auto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>Udział w</w:t>
            </w:r>
            <w:r w:rsidRPr="00D251DF">
              <w:rPr>
                <w:rFonts w:eastAsia="Calibri" w:cs="Times New Roman"/>
                <w:i/>
                <w:spacing w:val="1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wykładach*</w:t>
            </w:r>
          </w:p>
        </w:tc>
        <w:tc>
          <w:tcPr>
            <w:tcW w:w="1482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1480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B37CAB" w:rsidRPr="00D251DF" w:rsidRDefault="00B37CAB" w:rsidP="00B37CAB">
            <w:pPr>
              <w:spacing w:before="32" w:line="240" w:lineRule="auto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 xml:space="preserve">Udział w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ćwiczeniach,</w:t>
            </w:r>
            <w:r w:rsidRPr="00D251DF">
              <w:rPr>
                <w:rFonts w:eastAsia="Calibri" w:cs="Times New Roman"/>
                <w:i/>
                <w:sz w:val="18"/>
              </w:rPr>
              <w:t>*</w:t>
            </w:r>
          </w:p>
        </w:tc>
        <w:tc>
          <w:tcPr>
            <w:tcW w:w="1482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480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57"/>
        </w:trPr>
        <w:tc>
          <w:tcPr>
            <w:tcW w:w="6829" w:type="dxa"/>
            <w:shd w:val="clear" w:color="auto" w:fill="DFDFDF"/>
          </w:tcPr>
          <w:p w:rsidR="00B37CAB" w:rsidRPr="00D251DF" w:rsidRDefault="00B37CAB" w:rsidP="00B37CAB">
            <w:pPr>
              <w:spacing w:line="206" w:lineRule="exact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 xml:space="preserve">SAMODZIELNA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PRACA</w:t>
            </w:r>
            <w:r w:rsidRPr="00D251DF">
              <w:rPr>
                <w:rFonts w:eastAsia="Calibri" w:cs="Times New Roman"/>
                <w:i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STUDENTA</w:t>
            </w:r>
            <w:r w:rsidRPr="00D251DF">
              <w:rPr>
                <w:rFonts w:eastAsia="Calibri" w:cs="Times New Roman"/>
                <w:i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/GODZINY</w:t>
            </w:r>
            <w:r w:rsidRPr="00D251DF">
              <w:rPr>
                <w:rFonts w:eastAsia="Calibri" w:cs="Times New Roman"/>
                <w:i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480" w:type="dxa"/>
            <w:shd w:val="clear" w:color="auto" w:fill="DFDFDF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12"/>
        </w:trPr>
        <w:tc>
          <w:tcPr>
            <w:tcW w:w="6829" w:type="dxa"/>
          </w:tcPr>
          <w:p w:rsidR="00B37CAB" w:rsidRPr="00D251DF" w:rsidRDefault="00B37CAB" w:rsidP="00B37CAB">
            <w:pPr>
              <w:spacing w:before="37" w:line="240" w:lineRule="auto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>Przygotowanie</w:t>
            </w:r>
            <w:r w:rsidRPr="00D251DF">
              <w:rPr>
                <w:rFonts w:eastAsia="Calibri" w:cs="Times New Roman"/>
                <w:i/>
                <w:spacing w:val="-3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z w:val="18"/>
              </w:rPr>
              <w:t>do</w:t>
            </w:r>
            <w:r w:rsidRPr="00D251DF">
              <w:rPr>
                <w:rFonts w:eastAsia="Calibri" w:cs="Times New Roman"/>
                <w:i/>
                <w:spacing w:val="1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wykładu*</w:t>
            </w:r>
          </w:p>
        </w:tc>
        <w:tc>
          <w:tcPr>
            <w:tcW w:w="1482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480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5"/>
        </w:trPr>
        <w:tc>
          <w:tcPr>
            <w:tcW w:w="6829" w:type="dxa"/>
          </w:tcPr>
          <w:p w:rsidR="00B37CAB" w:rsidRPr="00D251DF" w:rsidRDefault="00B37CAB" w:rsidP="00B37CAB">
            <w:pPr>
              <w:spacing w:before="32" w:line="240" w:lineRule="auto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>Przygotowanie</w:t>
            </w:r>
            <w:r w:rsidRPr="00D251DF">
              <w:rPr>
                <w:rFonts w:eastAsia="Calibri" w:cs="Times New Roman"/>
                <w:i/>
                <w:spacing w:val="-3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z w:val="18"/>
              </w:rPr>
              <w:t>do</w:t>
            </w:r>
            <w:r w:rsidRPr="00D251DF">
              <w:rPr>
                <w:rFonts w:eastAsia="Calibri" w:cs="Times New Roman"/>
                <w:i/>
                <w:spacing w:val="1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ćwiczeń,*</w:t>
            </w:r>
          </w:p>
        </w:tc>
        <w:tc>
          <w:tcPr>
            <w:tcW w:w="1482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480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93"/>
        </w:trPr>
        <w:tc>
          <w:tcPr>
            <w:tcW w:w="6829" w:type="dxa"/>
          </w:tcPr>
          <w:p w:rsidR="00B37CAB" w:rsidRPr="00D251DF" w:rsidRDefault="00B37CAB" w:rsidP="00B37CAB">
            <w:pPr>
              <w:spacing w:before="32" w:line="240" w:lineRule="auto"/>
              <w:ind w:left="102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1DF">
              <w:rPr>
                <w:rFonts w:eastAsia="Calibri" w:cs="Times New Roman"/>
                <w:i/>
                <w:sz w:val="18"/>
              </w:rPr>
              <w:t>Przygotowanie</w:t>
            </w:r>
            <w:r w:rsidRPr="00D251DF">
              <w:rPr>
                <w:rFonts w:eastAsia="Calibri" w:cs="Times New Roman"/>
                <w:i/>
                <w:spacing w:val="-3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z w:val="18"/>
              </w:rPr>
              <w:t>do</w:t>
            </w:r>
            <w:r w:rsidRPr="00D251DF">
              <w:rPr>
                <w:rFonts w:eastAsia="Calibri" w:cs="Times New Roman"/>
                <w:i/>
                <w:spacing w:val="1"/>
                <w:sz w:val="18"/>
              </w:rPr>
              <w:t xml:space="preserve"> </w:t>
            </w:r>
            <w:r w:rsidRPr="00D251DF">
              <w:rPr>
                <w:rFonts w:eastAsia="Calibri" w:cs="Times New Roman"/>
                <w:i/>
                <w:spacing w:val="-1"/>
                <w:sz w:val="18"/>
              </w:rPr>
              <w:t>egzaminu/kolokwium*</w:t>
            </w:r>
          </w:p>
        </w:tc>
        <w:tc>
          <w:tcPr>
            <w:tcW w:w="1482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480" w:type="dxa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77"/>
        </w:trPr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:rsidR="00B37CAB" w:rsidRPr="00D251DF" w:rsidRDefault="00B37CAB" w:rsidP="00B37CAB">
            <w:pPr>
              <w:spacing w:before="2" w:line="240" w:lineRule="auto"/>
              <w:ind w:left="102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D251DF">
              <w:rPr>
                <w:rFonts w:eastAsia="Calibri" w:cs="Times New Roman"/>
                <w:b/>
                <w:i/>
                <w:sz w:val="20"/>
              </w:rPr>
              <w:t>ŁĄCZNA</w:t>
            </w:r>
            <w:r w:rsidRPr="00D251DF">
              <w:rPr>
                <w:rFonts w:eastAsia="Calibri" w:cs="Times New Roman"/>
                <w:b/>
                <w:i/>
                <w:spacing w:val="-13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i/>
                <w:sz w:val="20"/>
              </w:rPr>
              <w:t>LICZBA</w:t>
            </w:r>
            <w:r w:rsidRPr="00D251DF">
              <w:rPr>
                <w:rFonts w:eastAsia="Calibri" w:cs="Times New Roman"/>
                <w:b/>
                <w:i/>
                <w:spacing w:val="-12"/>
                <w:sz w:val="20"/>
              </w:rPr>
              <w:t xml:space="preserve"> </w:t>
            </w:r>
            <w:r w:rsidRPr="00D251DF">
              <w:rPr>
                <w:rFonts w:eastAsia="Calibri" w:cs="Times New Roman"/>
                <w:b/>
                <w:i/>
                <w:sz w:val="20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75</w:t>
            </w:r>
          </w:p>
        </w:tc>
        <w:tc>
          <w:tcPr>
            <w:tcW w:w="1480" w:type="dxa"/>
            <w:shd w:val="clear" w:color="auto" w:fill="DFDFDF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7CAB" w:rsidRPr="00D251DF" w:rsidTr="00B37CA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7"/>
        </w:trPr>
        <w:tc>
          <w:tcPr>
            <w:tcW w:w="6829" w:type="dxa"/>
            <w:tcBorders>
              <w:bottom w:val="nil"/>
            </w:tcBorders>
            <w:shd w:val="clear" w:color="auto" w:fill="DFDFDF"/>
          </w:tcPr>
          <w:p w:rsidR="00B37CAB" w:rsidRPr="00D251DF" w:rsidRDefault="00B37CAB" w:rsidP="00B37CAB">
            <w:pPr>
              <w:spacing w:before="13" w:line="240" w:lineRule="auto"/>
              <w:ind w:left="102"/>
              <w:jc w:val="left"/>
              <w:rPr>
                <w:rFonts w:eastAsia="Times New Roman" w:cs="Times New Roman"/>
                <w:sz w:val="21"/>
                <w:szCs w:val="21"/>
              </w:rPr>
            </w:pPr>
            <w:r w:rsidRPr="00D251DF">
              <w:rPr>
                <w:rFonts w:eastAsia="Calibri" w:cs="Times New Roman"/>
                <w:b/>
                <w:spacing w:val="-2"/>
                <w:sz w:val="21"/>
              </w:rPr>
              <w:t>PUNKTY</w:t>
            </w:r>
            <w:r w:rsidRPr="00D251DF">
              <w:rPr>
                <w:rFonts w:eastAsia="Calibri" w:cs="Times New Roman"/>
                <w:b/>
                <w:spacing w:val="1"/>
                <w:sz w:val="21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1"/>
                <w:sz w:val="21"/>
              </w:rPr>
              <w:t>ECTS</w:t>
            </w:r>
            <w:r w:rsidRPr="00D251DF">
              <w:rPr>
                <w:rFonts w:eastAsia="Calibri" w:cs="Times New Roman"/>
                <w:b/>
                <w:sz w:val="21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2"/>
                <w:sz w:val="21"/>
              </w:rPr>
              <w:t>za</w:t>
            </w:r>
            <w:r w:rsidRPr="00D251DF">
              <w:rPr>
                <w:rFonts w:eastAsia="Calibri" w:cs="Times New Roman"/>
                <w:b/>
                <w:sz w:val="21"/>
              </w:rPr>
              <w:t xml:space="preserve"> </w:t>
            </w:r>
            <w:r w:rsidRPr="00D251DF">
              <w:rPr>
                <w:rFonts w:eastAsia="Calibri" w:cs="Times New Roman"/>
                <w:b/>
                <w:spacing w:val="-2"/>
                <w:sz w:val="21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D251DF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:rsidR="00B37CAB" w:rsidRPr="00D251DF" w:rsidRDefault="00B37CAB" w:rsidP="00B37CAB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D251DF" w:rsidRPr="00D251DF" w:rsidRDefault="00B37CAB" w:rsidP="00D251DF">
      <w:pPr>
        <w:spacing w:line="240" w:lineRule="auto"/>
        <w:rPr>
          <w:b/>
          <w:bCs/>
          <w:sz w:val="20"/>
          <w:szCs w:val="18"/>
        </w:rPr>
      </w:pPr>
      <w:r w:rsidRPr="00D825AF">
        <w:rPr>
          <w:b/>
          <w:bCs/>
          <w:sz w:val="20"/>
          <w:szCs w:val="18"/>
        </w:rPr>
        <w:t xml:space="preserve"> </w:t>
      </w:r>
      <w:r w:rsidR="00D825AF" w:rsidRPr="00D825AF">
        <w:rPr>
          <w:b/>
          <w:bCs/>
          <w:sz w:val="20"/>
          <w:szCs w:val="18"/>
        </w:rPr>
        <w:t>5. BILANS PUNK</w:t>
      </w:r>
      <w:r w:rsidR="00D251DF">
        <w:rPr>
          <w:b/>
          <w:bCs/>
          <w:sz w:val="20"/>
          <w:szCs w:val="18"/>
        </w:rPr>
        <w:t>TÓW ECTS – NAKŁAD PRACY STUDENTA</w:t>
      </w:r>
    </w:p>
    <w:p w:rsidR="00D251DF" w:rsidRDefault="00D251DF"/>
    <w:sectPr w:rsidR="00D251DF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F"/>
    <w:rsid w:val="00252DAE"/>
    <w:rsid w:val="00351AC8"/>
    <w:rsid w:val="004A7EDD"/>
    <w:rsid w:val="00884289"/>
    <w:rsid w:val="00910352"/>
    <w:rsid w:val="00A055D3"/>
    <w:rsid w:val="00B37CAB"/>
    <w:rsid w:val="00BF4CEA"/>
    <w:rsid w:val="00C3632A"/>
    <w:rsid w:val="00CD2D8A"/>
    <w:rsid w:val="00D251DF"/>
    <w:rsid w:val="00D825AF"/>
    <w:rsid w:val="00EA5BEE"/>
    <w:rsid w:val="00F96837"/>
    <w:rsid w:val="00F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Kowalski Ryszard</cp:lastModifiedBy>
  <cp:revision>11</cp:revision>
  <dcterms:created xsi:type="dcterms:W3CDTF">2020-10-01T08:31:00Z</dcterms:created>
  <dcterms:modified xsi:type="dcterms:W3CDTF">2020-10-25T20:38:00Z</dcterms:modified>
</cp:coreProperties>
</file>