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</w:p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64"/>
        <w:gridCol w:w="5853"/>
      </w:tblGrid>
      <w:tr w:rsidR="00FE0520" w:rsidTr="00C013F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31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OL</w:t>
            </w:r>
          </w:p>
        </w:tc>
      </w:tr>
      <w:tr w:rsidR="00FE0520" w:rsidTr="00C013FD">
        <w:trPr>
          <w:cantSplit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Obóz letni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camp</w:t>
            </w:r>
            <w:proofErr w:type="spellEnd"/>
          </w:p>
        </w:tc>
      </w:tr>
      <w:tr w:rsidR="00FE0520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BB65D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bookmarkStart w:id="0" w:name="_GoBack"/>
            <w:bookmarkEnd w:id="0"/>
            <w:r w:rsidR="00FE0520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Włodzimierz Sterkowicz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Robert Dutkiewicz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swf@ujk.edu.pl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815"/>
      </w:tblGrid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</w:p>
        </w:tc>
      </w:tr>
      <w:tr w:rsidR="00FE0520" w:rsidTr="00C013FD">
        <w:trPr>
          <w:trHeight w:val="126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Dobry stan zdrowia. Powinien posiadać ogólną znajomość budowy i funkcji organizmu człowieka. Ogólną wiedzę na temat: metodyki  nauczania, teorii sportu i teorii wychowania fizycznego. Sprawność ogólną.  Predyspozycje i zainteresowania  sportem ,turystyką i  rekreacją.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FE0520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E0520" w:rsidRDefault="00FE0520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E0520" w:rsidRDefault="00FE0520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E0520" w:rsidRDefault="00FE0520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E0520" w:rsidRDefault="00FE0520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E0520" w:rsidRDefault="00FE0520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FE0520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0520" w:rsidRDefault="00FE0520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FE0520" w:rsidRDefault="00FE0520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FE0520" w:rsidRDefault="00FE052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FE0520" w:rsidRDefault="00FE0520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Zajęcia na obozie stacjonarnym –Ośrodek AZS Wilkasy k/Giżycka</w:t>
            </w: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wykład, pokaz multimedialny, Ćwiczenia praktyczne,</w:t>
            </w:r>
          </w:p>
        </w:tc>
      </w:tr>
      <w:tr w:rsidR="00FE0520" w:rsidTr="00C013FD">
        <w:trPr>
          <w:cantSplit/>
          <w:trHeight w:val="17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Cendrowski Z. ,Poradnik młodzieżowego organizatora sportu. M.G.W Warszawa 2001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Kolaszewskia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A.Świdwiński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P. Żeglarz i sternik jachtowy „ Alma-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Pres’’Warszawa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2003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Borowiecki S. ,Klimowa M., Gry i zabawy na obozach CRZZ. Warszawa 2011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Burgiel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 K. Poradnik organizatora imprez sportowych i rekreacyjnych TKKF Warszawa 2000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Trześniowski R., Gry i zabawy ruchowe. Sport i Turystyka Warszawa 2011</w:t>
            </w:r>
          </w:p>
        </w:tc>
      </w:tr>
      <w:tr w:rsidR="00FE0520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Zieliński L. ,Bezpieczeństwo zdrowia i życia uczestników imprez sportowych, turystycznych i rekreacyjnych. K.F.S dla Wszystkich Warszawa 2000</w:t>
            </w:r>
          </w:p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Zagajewski T. Bezpieczny wypoczynek dzieci i młodzieży. Łódź 2004r.</w:t>
            </w:r>
          </w:p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Błasiak P., Chadaj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M.,Kurek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Ratownictwo wodne. Pruszyński i S-ka Warszawa 2011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E0520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20" w:rsidRDefault="00FE0520" w:rsidP="00FE052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Celem obozu jest przekazanie wiedzy i umiejętności studentom  kierunku Wychowania Fizycznego  jak wykorzystywać aktywność fizyczną na świeżym powietrzu jako bodźca naturalnego oddziaływania na organizm, wpływającego korzystnie na czynności wszystkich jego narządów. Organizowanie zajęć sportowo-rekreacyjnych z wykorzystaniem  sprzętu i urządzeń naturalnych i sztucznych.</w:t>
            </w:r>
          </w:p>
        </w:tc>
      </w:tr>
      <w:tr w:rsidR="00FE0520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pStyle w:val="Akapitzlist"/>
              <w:numPr>
                <w:ilvl w:val="1"/>
                <w:numId w:val="2"/>
              </w:numPr>
              <w:spacing w:line="276" w:lineRule="auto"/>
              <w:ind w:hanging="364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BHP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 obozie : zapoznanie się z przepisami i procedurami podczas zajęć z żeglarstwa, kajakarstwa (bezpieczeństwo na wodzie), pływania , ratownictwa wodnego, turystyki pieszej i rowerowej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Kajakarstwo : podstawowe umiejętności manewrowania kajakiem, regaty kajakowe, turystyka kajakowa.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Atletyka terenowa : kształtowanie zdolności motorycznych w warunkach terenowych, ćwiczenia terenowe z akcentem na siłę, szybkość i wytrzymałość, sportowy bieg orientacyjny( zaliczenie).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Gry i zabawy terenowe : przepisy i zasady gry w palanta, zabawy terenowe. Podchody itp.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ZGS :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tech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kozłowania w p. kosz., podania i chwyty w piłce kosz., gra szkolna.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Odbicia piłki sposobem górnym i dolnym w p. siatkowej, odbicia piłek w postawie o zachwianej równowadze w p. siatkowej, sposoby zagrywek w p. s. Gra właściwa.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Uderzenie piłki wew. cz. stopy , gra uproszczona 4:4, organizacja turniejów PN, PK  i PS.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Gry rekreacyjne :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uni-hok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kometka , ringo itp.-  przepisy gry. Gry szkolne.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Turystyka piesza i rowerowa: ciekawe trasy turystyczne.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Żeglarstwo- manewry podstawowe i dodatkowe- turystyka żeglarska.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Zaliczeniowy bieg przełajowy na dystansie 5000m.</w:t>
            </w:r>
          </w:p>
        </w:tc>
      </w:tr>
      <w:tr w:rsidR="00FE0520" w:rsidTr="00C013FD">
        <w:trPr>
          <w:cantSplit/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FE052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799"/>
        <w:gridCol w:w="851"/>
        <w:gridCol w:w="1134"/>
        <w:gridCol w:w="992"/>
      </w:tblGrid>
      <w:tr w:rsidR="00FE0520" w:rsidTr="00FE0520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520" w:rsidRDefault="00FE0520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Pr="00C37FDC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</w:pPr>
            <w:r w:rsidRPr="00C37FDC"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  <w:t>Stopień nasycenia efektu kierunkowego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37FDC"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 diagnozować stany przeciążenia organizmu ćwiczeniami fizycznymi zna ich wpływ na organizm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wiedzę oraz zna  terminologię  z zakresu sprawności fizycznej i motoryczności człowieka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dotyczącą podstaw turystyki i rekreacji, wie, jakie znaczenie odgrywa aktywna turystyka i rekreacja w procesie edukacji i w kształtowaniu osobowości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Ocenia, planuje oraz przygotowuje odpowiedni rodzaj i miejsce aktywności fizycznej do kształtowania różnych komponentów sprawności fizycznej, potrafi identyfikować błędy i zaniedbania w praktyce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planować i prowadzić zajęcia z wychowania fizycznego w różnych warunkach i formach, w tym z wykorzystaniem terenów naturalnych i środowiska zewnętrznego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opracować i przeprowadzić jednostki lekcyjne i treningowe, które  są zgodne z procesami uczenia się i nauczania, bezpieczeństwa i higieny pracy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Okazuje szacunek i troskę wobec uczestników zajęć, dba o ich dobro, ujawnia wrażliwość etyczną, empatię, otwartość, refleksyjność, postawy prospołeczne i odpowiedzialność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M1_K03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dbałość o bezpieczeństwo osób uczestniczących w zajęciach  Jest świadomy odpowiedzialności prawnej w swojej działalności zawodowej realizuje zadania w sposób zapewniający bezpieczeństwo własne i otoczenia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 przekonany o sensie, wartości i potrzebie uczestnictwa w aktywności  fizycznej, docenia znaczenie wychowania fizycznego w dbałości o ciało, jest świadomy jak wielką wartością jest zdrowie zarówno w wymiarze jednostkowym, jak i społecznym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FE0520" w:rsidRDefault="00FE0520" w:rsidP="00FE0520">
      <w:pPr>
        <w:rPr>
          <w:rFonts w:ascii="Arial" w:hAnsi="Arial" w:cs="Arial"/>
          <w:i/>
          <w:color w:val="auto"/>
          <w:sz w:val="16"/>
          <w:szCs w:val="16"/>
        </w:rPr>
      </w:pPr>
    </w:p>
    <w:p w:rsidR="00FE0520" w:rsidRDefault="00FE0520" w:rsidP="00FE0520">
      <w:pPr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FE0520" w:rsidTr="00C013FD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C37FDC" w:rsidRDefault="00FE0520" w:rsidP="00FE052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6"/>
              </w:rPr>
              <w:lastRenderedPageBreak/>
              <w:t xml:space="preserve"> Kryteria oceny osiągniętych efektów kształcenia dla każdej formy zajęć</w:t>
            </w:r>
          </w:p>
        </w:tc>
      </w:tr>
      <w:tr w:rsidR="00FE0520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FE0520" w:rsidTr="00C013FD">
        <w:trPr>
          <w:trHeight w:val="2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12pkt.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55min.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Regaty kajakowe 40min.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. 10pkt.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SBP.50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30min.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6pkt.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40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25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4 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35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20min.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2 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30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17 min.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993"/>
        <w:gridCol w:w="992"/>
      </w:tblGrid>
      <w:tr w:rsidR="00FE0520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FE0520" w:rsidRDefault="00FE0520" w:rsidP="00C013FD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FE0520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FE0520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zal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. praktyczne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  <w:sz w:val="16"/>
          <w:szCs w:val="16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FE0520" w:rsidTr="00C013FD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E0520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dyskusji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345"/>
    <w:multiLevelType w:val="hybridMultilevel"/>
    <w:tmpl w:val="7EE4705C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610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78C688B"/>
    <w:multiLevelType w:val="hybridMultilevel"/>
    <w:tmpl w:val="F2E0FFF4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3B84"/>
    <w:multiLevelType w:val="multilevel"/>
    <w:tmpl w:val="3B2A406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b/>
        <w:color w:val="auto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0"/>
    <w:rsid w:val="00BB65D0"/>
    <w:rsid w:val="00C810C8"/>
    <w:rsid w:val="00F134FF"/>
    <w:rsid w:val="00F43898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2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E05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E052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E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2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E05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E052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E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2015-12-08T14:03:00Z</cp:lastPrinted>
  <dcterms:created xsi:type="dcterms:W3CDTF">2015-12-08T13:59:00Z</dcterms:created>
  <dcterms:modified xsi:type="dcterms:W3CDTF">2015-12-08T14:05:00Z</dcterms:modified>
</cp:coreProperties>
</file>