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9B" w:rsidRDefault="0067739B" w:rsidP="0067739B">
      <w:pPr>
        <w:tabs>
          <w:tab w:val="left" w:pos="375"/>
        </w:tabs>
        <w:spacing w:line="288" w:lineRule="exact"/>
        <w:ind w:right="60"/>
        <w:rPr>
          <w:rStyle w:val="Bodytext395pt"/>
          <w:rFonts w:ascii="Arial" w:eastAsia="Arial Unicode MS" w:hAnsi="Arial" w:cs="Arial"/>
          <w:color w:val="auto"/>
        </w:rPr>
      </w:pPr>
    </w:p>
    <w:p w:rsidR="0067739B" w:rsidRDefault="0067739B" w:rsidP="006773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KARTA PRZEDMIOTU</w:t>
      </w:r>
    </w:p>
    <w:p w:rsidR="0067739B" w:rsidRPr="0067739B" w:rsidRDefault="0067739B" w:rsidP="006773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Pr="0067739B">
        <w:rPr>
          <w:rFonts w:ascii="Arial" w:hAnsi="Arial" w:cs="Arial"/>
          <w:b/>
        </w:rPr>
        <w:t>ok akademicki 2015/2016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1272"/>
        <w:gridCol w:w="5536"/>
      </w:tblGrid>
      <w:tr w:rsidR="0067739B" w:rsidTr="003E2F6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Kod przedmiotu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739B" w:rsidRPr="00944F27" w:rsidRDefault="0067739B" w:rsidP="003E2F6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16.1-7WF-B/C19</w:t>
            </w:r>
            <w:r w:rsidRPr="00944F27">
              <w:rPr>
                <w:rFonts w:ascii="Arial" w:hAnsi="Arial" w:cs="Arial"/>
                <w:i/>
                <w:sz w:val="20"/>
                <w:szCs w:val="20"/>
              </w:rPr>
              <w:t>-P</w:t>
            </w:r>
            <w:r>
              <w:rPr>
                <w:rFonts w:ascii="Arial" w:hAnsi="Arial" w:cs="Arial"/>
                <w:i/>
                <w:sz w:val="20"/>
                <w:szCs w:val="20"/>
              </w:rPr>
              <w:t>PP</w:t>
            </w:r>
          </w:p>
        </w:tc>
      </w:tr>
      <w:tr w:rsidR="0067739B" w:rsidRPr="005D03A9" w:rsidTr="003E2F6B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polskim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Pierwsza pomoc przedmedyczna</w:t>
            </w:r>
          </w:p>
          <w:p w:rsidR="0067739B" w:rsidRPr="005D03A9" w:rsidRDefault="0067739B" w:rsidP="003E2F6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03A9">
              <w:rPr>
                <w:rFonts w:ascii="Arial" w:eastAsia="Calibri" w:hAnsi="Arial" w:cs="Arial"/>
                <w:i/>
                <w:sz w:val="20"/>
                <w:szCs w:val="20"/>
              </w:rPr>
              <w:t xml:space="preserve">First Aid </w:t>
            </w:r>
            <w:proofErr w:type="spellStart"/>
            <w:r w:rsidRPr="005D03A9">
              <w:rPr>
                <w:rFonts w:ascii="Arial" w:eastAsia="Calibri" w:hAnsi="Arial" w:cs="Arial"/>
                <w:i/>
                <w:sz w:val="20"/>
                <w:szCs w:val="20"/>
              </w:rPr>
              <w:t>premedical</w:t>
            </w:r>
            <w:proofErr w:type="spellEnd"/>
          </w:p>
        </w:tc>
      </w:tr>
      <w:tr w:rsidR="0067739B" w:rsidTr="003E2F6B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9B" w:rsidRPr="005D03A9" w:rsidRDefault="0067739B" w:rsidP="003E2F6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angielskim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7739B" w:rsidRDefault="0067739B" w:rsidP="0067739B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7739B" w:rsidTr="0067739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Wychowanie Fizyczne</w:t>
            </w:r>
          </w:p>
        </w:tc>
      </w:tr>
      <w:tr w:rsidR="0067739B" w:rsidTr="0067739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1.2. Forma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Studia stacjonarne/studia niestacjonarne</w:t>
            </w:r>
          </w:p>
        </w:tc>
      </w:tr>
      <w:tr w:rsidR="0067739B" w:rsidTr="0067739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1.3. Poziom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pierwszego stopnia licencjackie</w:t>
            </w:r>
          </w:p>
        </w:tc>
      </w:tr>
      <w:tr w:rsidR="0067739B" w:rsidTr="0067739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1.4. Profil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praktyczny</w:t>
            </w:r>
          </w:p>
        </w:tc>
      </w:tr>
      <w:tr w:rsidR="0067739B" w:rsidTr="0067739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1.5. Specjalność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Pr="00944F27" w:rsidRDefault="0067739B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44F27">
              <w:rPr>
                <w:rFonts w:ascii="Arial" w:hAnsi="Arial" w:cs="Arial"/>
                <w:i/>
                <w:sz w:val="18"/>
                <w:szCs w:val="18"/>
              </w:rPr>
              <w:t>nauczycielska</w:t>
            </w:r>
          </w:p>
        </w:tc>
      </w:tr>
      <w:tr w:rsidR="0067739B" w:rsidTr="0067739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1.6. Jednostka prowadząca przedmiot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WO, Instytut Fizjoterapii</w:t>
            </w:r>
          </w:p>
        </w:tc>
      </w:tr>
      <w:tr w:rsidR="0067739B" w:rsidTr="0067739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Mgr Paweł Musiał</w:t>
            </w:r>
          </w:p>
        </w:tc>
      </w:tr>
      <w:tr w:rsidR="0067739B" w:rsidTr="0067739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1.8. Osoba odpowiedzialna za przedmiot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67739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Mgr Szczepan Wójcik</w:t>
            </w:r>
          </w:p>
        </w:tc>
      </w:tr>
      <w:tr w:rsidR="0067739B" w:rsidTr="0067739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1.9. Kontakt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7739B">
              <w:rPr>
                <w:rFonts w:ascii="Arial" w:hAnsi="Arial" w:cs="Arial"/>
                <w:i/>
                <w:sz w:val="18"/>
                <w:szCs w:val="18"/>
              </w:rPr>
              <w:t>886-456-356</w:t>
            </w:r>
          </w:p>
        </w:tc>
      </w:tr>
    </w:tbl>
    <w:p w:rsidR="0067739B" w:rsidRDefault="0067739B" w:rsidP="0067739B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4809"/>
      </w:tblGrid>
      <w:tr w:rsidR="0067739B" w:rsidTr="003E2F6B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2.1. Przynależność do modułu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P/K-podstawowy/kierunkowy</w:t>
            </w:r>
          </w:p>
        </w:tc>
      </w:tr>
      <w:tr w:rsidR="0067739B" w:rsidTr="003E2F6B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2.2. Status przedmiotu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obowiązkowy</w:t>
            </w:r>
          </w:p>
        </w:tc>
      </w:tr>
      <w:tr w:rsidR="0067739B" w:rsidTr="003E2F6B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2.3. Język wykładowy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Język polski</w:t>
            </w:r>
          </w:p>
        </w:tc>
      </w:tr>
      <w:tr w:rsidR="0067739B" w:rsidTr="003E2F6B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2.4. Semestry, na których realizowany jest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</w:p>
        </w:tc>
      </w:tr>
      <w:tr w:rsidR="0067739B" w:rsidTr="003E2F6B">
        <w:trPr>
          <w:trHeight w:val="147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2.5. Wymagania wstępne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Podstawy anatomii i fizjologii na poziomie szkoły średniej</w:t>
            </w:r>
          </w:p>
        </w:tc>
      </w:tr>
    </w:tbl>
    <w:p w:rsidR="0067739B" w:rsidRDefault="0067739B" w:rsidP="0067739B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172"/>
      </w:tblGrid>
      <w:tr w:rsidR="0067739B" w:rsidTr="003E2F6B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67739B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0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39"/>
              <w:gridCol w:w="993"/>
              <w:gridCol w:w="1134"/>
              <w:gridCol w:w="1275"/>
              <w:gridCol w:w="1418"/>
            </w:tblGrid>
            <w:tr w:rsidR="0067739B" w:rsidRPr="00025E67" w:rsidTr="0067739B">
              <w:trPr>
                <w:trHeight w:val="683"/>
              </w:trPr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67739B" w:rsidRPr="00025E67" w:rsidRDefault="0067739B" w:rsidP="003E2F6B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025E67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67739B" w:rsidRPr="00025E67" w:rsidRDefault="0067739B" w:rsidP="003E2F6B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025E67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67739B" w:rsidRPr="00025E67" w:rsidRDefault="0067739B" w:rsidP="003E2F6B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025E67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7739B" w:rsidRPr="00025E67" w:rsidRDefault="0067739B" w:rsidP="003E2F6B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025E67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7739B" w:rsidRPr="00025E67" w:rsidRDefault="0067739B" w:rsidP="003E2F6B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025E67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niestacjonarne</w:t>
                  </w:r>
                </w:p>
              </w:tc>
            </w:tr>
            <w:tr w:rsidR="0067739B" w:rsidRPr="00025E67" w:rsidTr="0067739B">
              <w:trPr>
                <w:trHeight w:val="461"/>
              </w:trPr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7739B" w:rsidRPr="00025E67" w:rsidRDefault="0067739B" w:rsidP="003E2F6B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C- ćwiczeniowa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7739B" w:rsidRPr="00025E67" w:rsidRDefault="0067739B" w:rsidP="003E2F6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ćwiczenia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7739B" w:rsidRPr="00025E67" w:rsidRDefault="0067739B" w:rsidP="003E2F6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25-30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39B" w:rsidRPr="00025E67" w:rsidRDefault="0067739B" w:rsidP="003E2F6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15</w:t>
                  </w:r>
                  <w:r w:rsidRPr="00025E67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h – kontaktowe</w:t>
                  </w:r>
                </w:p>
                <w:p w:rsidR="0067739B" w:rsidRDefault="0067739B" w:rsidP="003E2F6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10</w:t>
                  </w:r>
                  <w:r w:rsidRPr="00025E67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h - </w:t>
                  </w:r>
                  <w:proofErr w:type="spellStart"/>
                  <w:r w:rsidRPr="00025E67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39B" w:rsidRPr="00025E67" w:rsidRDefault="0067739B" w:rsidP="003E2F6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10</w:t>
                  </w:r>
                  <w:r w:rsidRPr="00025E67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h – kontaktowe</w:t>
                  </w:r>
                </w:p>
                <w:p w:rsidR="0067739B" w:rsidRDefault="0067739B" w:rsidP="003E2F6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15</w:t>
                  </w:r>
                  <w:r w:rsidRPr="00025E67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h - </w:t>
                  </w:r>
                  <w:proofErr w:type="spellStart"/>
                  <w:r w:rsidRPr="00025E67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</w:tbl>
          <w:p w:rsidR="0067739B" w:rsidRDefault="0067739B" w:rsidP="003E2F6B">
            <w:pPr>
              <w:tabs>
                <w:tab w:val="left" w:pos="0"/>
              </w:tabs>
              <w:ind w:right="40" w:hanging="34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</w:tr>
      <w:tr w:rsidR="0067739B" w:rsidTr="003E2F6B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67739B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Przedmiot realizowany w sali dydaktycznej</w:t>
            </w:r>
          </w:p>
        </w:tc>
      </w:tr>
      <w:tr w:rsidR="0067739B" w:rsidTr="003E2F6B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67739B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Test z wiedzy teoretycznej oraz zaliczenie praktyczne wybranego przypadku, dyskusja z treści przedstawionych na wykładach</w:t>
            </w:r>
          </w:p>
        </w:tc>
      </w:tr>
      <w:tr w:rsidR="0067739B" w:rsidTr="003E2F6B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67739B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spacing w:before="20" w:after="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Prezentacja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multimedialna, pokaz, instruktaż, symulacja przypadku, objaśnienie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67739B" w:rsidTr="003E2F6B">
        <w:trPr>
          <w:cantSplit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67739B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ind w:left="426" w:hanging="39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</w:t>
            </w:r>
          </w:p>
          <w:p w:rsidR="0067739B" w:rsidRDefault="0067739B" w:rsidP="003E2F6B">
            <w:pPr>
              <w:ind w:left="426" w:hanging="39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739B" w:rsidRDefault="0067739B" w:rsidP="003E2F6B">
            <w:pPr>
              <w:ind w:left="426" w:hanging="39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739B" w:rsidRDefault="0067739B" w:rsidP="003E2F6B">
            <w:pPr>
              <w:ind w:left="426" w:hanging="39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39B" w:rsidRDefault="0067739B" w:rsidP="0067739B">
            <w:pPr>
              <w:pStyle w:val="Akapitzlist"/>
              <w:numPr>
                <w:ilvl w:val="0"/>
                <w:numId w:val="2"/>
              </w:numPr>
              <w:ind w:left="252" w:hanging="252"/>
              <w:rPr>
                <w:rFonts w:ascii="Arial" w:eastAsia="Calibri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Goniewicz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M., Pierwsza pomoc. wyd. PZWL 2011</w:t>
            </w:r>
          </w:p>
          <w:p w:rsidR="0067739B" w:rsidRDefault="0067739B" w:rsidP="0067739B">
            <w:pPr>
              <w:pStyle w:val="Akapitzlist"/>
              <w:numPr>
                <w:ilvl w:val="0"/>
                <w:numId w:val="2"/>
              </w:numPr>
              <w:ind w:left="252" w:hanging="252"/>
              <w:rPr>
                <w:rFonts w:ascii="Arial" w:eastAsia="Calibri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Buchfelder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M,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Buchfelder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A. Podręczni pierwszej pomocy Wydawnictwo  lekarskie PZWL 2011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</w:p>
          <w:p w:rsidR="0067739B" w:rsidRPr="0067739B" w:rsidRDefault="0067739B" w:rsidP="003E2F6B">
            <w:pPr>
              <w:pStyle w:val="Akapitzlist"/>
              <w:numPr>
                <w:ilvl w:val="0"/>
                <w:numId w:val="2"/>
              </w:numPr>
              <w:ind w:left="252" w:hanging="252"/>
              <w:rPr>
                <w:rFonts w:ascii="Arial" w:eastAsia="Calibri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Jakubaszko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J., Ratownik medyczny. wyd. Górnicki 2007</w:t>
            </w:r>
          </w:p>
        </w:tc>
      </w:tr>
      <w:tr w:rsidR="0067739B" w:rsidTr="003E2F6B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9B" w:rsidRDefault="0067739B" w:rsidP="003E2F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ind w:left="426" w:hanging="39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6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67739B">
            <w:pPr>
              <w:numPr>
                <w:ilvl w:val="0"/>
                <w:numId w:val="3"/>
              </w:numPr>
              <w:ind w:left="252" w:hanging="25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Brongel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L., Złota godzina. Krakowskie Wydawnictwo Medyczne, Kraków 2000.</w:t>
            </w:r>
          </w:p>
          <w:p w:rsidR="0067739B" w:rsidRDefault="0067739B" w:rsidP="0067739B">
            <w:pPr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Wytyczne resuscytacji 2010 Europejskiej Rady Resuscytacji. Kraków 2010, rozdziały: 1, 2, 3, 6a, 8, 10. lub te same rozdziały na stronie internetowej Polskiej Rady Resuscytacji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>http://www.prc.krakow.pl/2010</w:t>
            </w:r>
          </w:p>
          <w:p w:rsidR="0067739B" w:rsidRDefault="0067739B" w:rsidP="0067739B">
            <w:pPr>
              <w:numPr>
                <w:ilvl w:val="0"/>
                <w:numId w:val="3"/>
              </w:numPr>
              <w:ind w:left="252" w:hanging="25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Jakubaszko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J.: Medycyna ratunkowa. Wyd. Górnicki, Wrocław 2003.</w:t>
            </w:r>
          </w:p>
          <w:p w:rsidR="0067739B" w:rsidRDefault="0067739B" w:rsidP="0067739B">
            <w:pPr>
              <w:numPr>
                <w:ilvl w:val="0"/>
                <w:numId w:val="3"/>
              </w:numPr>
              <w:ind w:left="252" w:hanging="252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Kokot T. (red.): Ostre stany zagrożenia życia. Wyd. PZWL, Warszawa 2002.</w:t>
            </w:r>
          </w:p>
        </w:tc>
      </w:tr>
    </w:tbl>
    <w:p w:rsidR="0067739B" w:rsidRDefault="0067739B" w:rsidP="0067739B">
      <w:pPr>
        <w:rPr>
          <w:rFonts w:ascii="Arial" w:hAnsi="Arial" w:cs="Arial"/>
          <w:b/>
          <w:sz w:val="20"/>
          <w:szCs w:val="20"/>
        </w:rPr>
      </w:pPr>
    </w:p>
    <w:p w:rsidR="0067739B" w:rsidRDefault="0067739B" w:rsidP="0067739B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CELE, TREŚCI I EFEKTY KSZTAŁCENIA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67739B" w:rsidTr="003E2F6B">
        <w:trPr>
          <w:trHeight w:val="56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39B" w:rsidRDefault="0067739B" w:rsidP="0067739B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Cele przedmiotu</w:t>
            </w:r>
          </w:p>
          <w:p w:rsidR="0067739B" w:rsidRDefault="0067739B" w:rsidP="003E2F6B">
            <w:pPr>
              <w:ind w:left="356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C1-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Przedstawienie i wdrożenie algorytmów BLS w oparciu o najnowsze, obowiązujące wytyczne wg ERC 2012r. </w:t>
            </w:r>
          </w:p>
          <w:p w:rsidR="0067739B" w:rsidRDefault="0067739B" w:rsidP="003E2F6B">
            <w:pPr>
              <w:ind w:left="356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C2-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Omówienie technik udrożnienia dróg oddechowych oraz  masażu pośredniego serca z wykorzystaniem automatycznego defibrylatora zewnętrznego AED. </w:t>
            </w:r>
          </w:p>
          <w:p w:rsidR="0067739B" w:rsidRDefault="0067739B" w:rsidP="003E2F6B">
            <w:pPr>
              <w:ind w:left="356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C3-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Wyjaśnienie podstawowych zagrożeń wynikających z urazu. Przedstawienie obrażeń ludzkiego ciała z wyszczególnieniem charakterystyki rodzaju ran, zasad i standardów udzielana pierwszej pomocy osobom poszkodowanym. Różnicowanie krwotoków. </w:t>
            </w:r>
          </w:p>
          <w:p w:rsidR="0067739B" w:rsidRDefault="0067739B" w:rsidP="003E2F6B">
            <w:pPr>
              <w:ind w:left="356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C4-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Poznanie specyfiki zatruć. </w:t>
            </w:r>
          </w:p>
          <w:p w:rsidR="0067739B" w:rsidRDefault="0067739B" w:rsidP="003E2F6B">
            <w:pPr>
              <w:ind w:left="356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C5-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Wykonanie klasyfikacji nagłych zagrożeń środowiskowych.</w:t>
            </w:r>
          </w:p>
        </w:tc>
      </w:tr>
      <w:tr w:rsidR="0067739B" w:rsidTr="003E2F6B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67739B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Treści programowe</w:t>
            </w:r>
          </w:p>
          <w:p w:rsidR="0067739B" w:rsidRDefault="0067739B" w:rsidP="003E2F6B">
            <w:pPr>
              <w:snapToGrid w:val="0"/>
              <w:ind w:left="720" w:hanging="360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T1-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NZK a </w:t>
            </w: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basic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life </w:t>
            </w: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support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(BLS) w oparciu o najnowsze, obwiązujące wytyczne ERC. Nagłe zatrzymanie krążenia, definicja, istota problemu, rozpoznanie NZK. Aspekty prawne oraz epidemiologia problemu.</w:t>
            </w:r>
          </w:p>
          <w:p w:rsidR="0067739B" w:rsidRDefault="0067739B" w:rsidP="003E2F6B">
            <w:pPr>
              <w:snapToGrid w:val="0"/>
              <w:ind w:left="720" w:hanging="360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T2-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Algorytm BLS u dorosłych i u dzieci w oparciu o obowiązujący algorytm ERC z 2010r. Zasady </w:t>
            </w: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bezprzyrządowego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udrażniania dróg oddechowych oraz masażu pośredniego serca. Etapy „łańcucha przeżycia”. Resuscytacja a reanimacja. Przedstawienie najczęstszych błędów podczas BLS. Pozycja boczna ustalona. Prezentacja BLS na fantomie.</w:t>
            </w:r>
          </w:p>
          <w:p w:rsidR="0067739B" w:rsidRDefault="0067739B" w:rsidP="003E2F6B">
            <w:pPr>
              <w:snapToGrid w:val="0"/>
              <w:ind w:left="720" w:hanging="360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>T3-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val="de-DE"/>
              </w:rPr>
              <w:t xml:space="preserve">BLS + AED.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Automatyczny defibrylator zewnętrzny – zasada działania, wykorzystanie podczas utrzymywania podstawowych czynności życiowych. Prezentacja AED na fantomie.</w:t>
            </w:r>
          </w:p>
          <w:p w:rsidR="0067739B" w:rsidRDefault="0067739B" w:rsidP="003E2F6B">
            <w:pPr>
              <w:snapToGrid w:val="0"/>
              <w:ind w:left="720" w:hanging="360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T4-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Rana. Definicja, cechy charakterystyczne i podział ran. Następstwa. Czynności wykonywania pierwszej pomocy, zasady  stosowania opatrunku. Postępowanie w sytuacji szczególnej: ciało obce w ranie, rana postrzałowa, </w:t>
            </w: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wytrzewienie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</w:rPr>
              <w:t>, rana postrzałowa, rana kąsana, amputacja.</w:t>
            </w:r>
          </w:p>
          <w:p w:rsidR="0067739B" w:rsidRDefault="0067739B" w:rsidP="003E2F6B">
            <w:pPr>
              <w:snapToGrid w:val="0"/>
              <w:ind w:left="720" w:hanging="360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T5-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Krwawienie i krwotok - definicje, etiopatogeneza, objawy. Różnicowanie krwotoku żylnego i tętniczego; krwotoki wewnętrzne. Pierwsza pomoc w przypadku krwotoku. Przedstawienie właściwego wykonania opatrunku uciskowego.</w:t>
            </w:r>
          </w:p>
          <w:p w:rsidR="0067739B" w:rsidRDefault="0067739B" w:rsidP="003E2F6B">
            <w:pPr>
              <w:snapToGrid w:val="0"/>
              <w:ind w:left="720" w:hanging="360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T6-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Urazy układu ruchu. Podział i definicje. Udzielanie pierwszej pomocy w przypadku: skręcenie, zwichnięcia, </w:t>
            </w: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podwichnięcia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</w:rPr>
              <w:t>, złamania zamkniętego i otwartego. Zasady przedszpitalnego unieruchomienia złamanej kończyny. Omówienie odrębności urazów  układu ruchu dla grup wiekowych dzieci i osób starszych.</w:t>
            </w:r>
          </w:p>
          <w:p w:rsidR="0067739B" w:rsidRDefault="0067739B" w:rsidP="003E2F6B">
            <w:pPr>
              <w:snapToGrid w:val="0"/>
              <w:ind w:left="720" w:hanging="360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T7-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Nagłe zagrożenia środowiskowe. Zapobieganie oraz udzielanie pierwszej pomocy w przypadku: hipotermii, hipertermii, </w:t>
            </w: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odmrożeń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</w:rPr>
              <w:t>, oparzeń, upadku z wysokości, utonięcia, podtopienia, porażenia prądem elektrycznym.</w:t>
            </w:r>
          </w:p>
          <w:p w:rsidR="0067739B" w:rsidRDefault="0067739B" w:rsidP="003E2F6B">
            <w:pPr>
              <w:snapToGrid w:val="0"/>
              <w:ind w:left="720" w:hanging="360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T8-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Zatrucia – epidemiologia, definicja i podział zatruć. Drogi wchłaniania substancji trujących i szkodliwych, objawy zatrucia. Ogólne zasady postępowania w zatruciach.</w:t>
            </w:r>
          </w:p>
          <w:p w:rsidR="0067739B" w:rsidRDefault="0067739B" w:rsidP="003E2F6B">
            <w:pPr>
              <w:snapToGrid w:val="0"/>
              <w:ind w:left="720" w:hanging="360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T8-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Nauka rozpoznania nagłego zatrzymania krążenia.</w:t>
            </w:r>
          </w:p>
          <w:p w:rsidR="0067739B" w:rsidRDefault="0067739B" w:rsidP="003E2F6B">
            <w:pPr>
              <w:snapToGrid w:val="0"/>
              <w:ind w:left="720" w:hanging="360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T9-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Przedstawienie algorytmu BLS u dorosłych i u dzieci. Zasady </w:t>
            </w: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bezprzyrządowego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udrażniania dróg oddechowych oraz masażu pośredniego serca. Etapy „łańcucha przeżycia”. </w:t>
            </w:r>
          </w:p>
          <w:p w:rsidR="0067739B" w:rsidRDefault="0067739B" w:rsidP="003E2F6B">
            <w:pPr>
              <w:snapToGrid w:val="0"/>
              <w:ind w:left="720" w:hanging="360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>T10-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val="de-DE"/>
              </w:rPr>
              <w:t xml:space="preserve">BLS + AED.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Automatyczny defibrylator zewnętrzny – zasada działania, wykorzystanie podczas utrzymywania podstawowych czynności życiowych. </w:t>
            </w:r>
          </w:p>
          <w:p w:rsidR="0067739B" w:rsidRDefault="0067739B" w:rsidP="003E2F6B">
            <w:pPr>
              <w:snapToGrid w:val="0"/>
              <w:ind w:left="720" w:hanging="360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T11-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Instruktaż wykonywania pierwszej pomocy, zasady stosowania opatrunku. </w:t>
            </w:r>
          </w:p>
          <w:p w:rsidR="0067739B" w:rsidRDefault="0067739B" w:rsidP="003E2F6B">
            <w:pPr>
              <w:snapToGrid w:val="0"/>
              <w:ind w:left="720" w:hanging="360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T12-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Pokaz pierwsza pomocy w przypadku krwotoku. Przedstawienie właściwego wykonania opatrunku uciskowego.</w:t>
            </w:r>
          </w:p>
          <w:p w:rsidR="0067739B" w:rsidRDefault="0067739B" w:rsidP="003E2F6B">
            <w:pPr>
              <w:snapToGrid w:val="0"/>
              <w:ind w:left="720" w:hanging="360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T13-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Nauka zasad przedszpitalnego unieruchomienia złamanej kończyny. Omówienie odrębności urazów  układu ruchu dla grup wiekowych dzieci i osób starszych.</w:t>
            </w:r>
          </w:p>
          <w:p w:rsidR="0067739B" w:rsidRDefault="0067739B" w:rsidP="003E2F6B">
            <w:pPr>
              <w:snapToGrid w:val="0"/>
              <w:ind w:left="720" w:hanging="3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T14-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Zapobieganie oraz udzielanie pierwszej pomocy w przypadku: hipotermii, hipertermii, </w:t>
            </w: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odmrożeń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</w:rPr>
              <w:t>, oparzeń, upadku z wysokości, utonięcia, podtopienia, porażenia prądem elektrycznym.</w:t>
            </w:r>
          </w:p>
        </w:tc>
      </w:tr>
      <w:tr w:rsidR="0067739B" w:rsidTr="0067739B">
        <w:trPr>
          <w:cantSplit/>
          <w:trHeight w:val="23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9B" w:rsidRDefault="0067739B" w:rsidP="0067739B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Przedmiotowe efekty kształcenia (mała, średnia, duża liczba efektów)</w:t>
            </w:r>
          </w:p>
        </w:tc>
      </w:tr>
    </w:tbl>
    <w:p w:rsidR="0067739B" w:rsidRPr="0067739B" w:rsidRDefault="0067739B" w:rsidP="0067739B">
      <w:pPr>
        <w:rPr>
          <w:rFonts w:ascii="Arial" w:hAnsi="Arial" w:cs="Arial"/>
          <w:sz w:val="2"/>
          <w:szCs w:val="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393"/>
        <w:gridCol w:w="1115"/>
        <w:gridCol w:w="1134"/>
        <w:gridCol w:w="1134"/>
      </w:tblGrid>
      <w:tr w:rsidR="0067739B" w:rsidTr="003E2F6B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39B" w:rsidRDefault="0067739B" w:rsidP="003E2F6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kod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7739B" w:rsidRP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67739B">
              <w:rPr>
                <w:rFonts w:ascii="Arial" w:hAnsi="Arial" w:cs="Arial"/>
                <w:b/>
                <w:i/>
                <w:sz w:val="12"/>
                <w:szCs w:val="12"/>
              </w:rPr>
              <w:t>Stopień nasycenia efektu kierunkowego</w:t>
            </w:r>
          </w:p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39B">
              <w:rPr>
                <w:rFonts w:ascii="Arial" w:hAnsi="Arial" w:cs="Arial"/>
                <w:b/>
                <w:i/>
                <w:sz w:val="12"/>
                <w:szCs w:val="12"/>
              </w:rPr>
              <w:t>[+] [++] [+++]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Odniesienie do efektów kształcenia</w:t>
            </w:r>
          </w:p>
        </w:tc>
      </w:tr>
      <w:tr w:rsidR="0067739B" w:rsidTr="003E2F6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sz w:val="20"/>
                <w:szCs w:val="20"/>
              </w:rPr>
              <w:t>WIEDZY: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dla </w:t>
            </w:r>
          </w:p>
          <w:p w:rsidR="0067739B" w:rsidRDefault="0067739B" w:rsidP="003E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obszaru</w:t>
            </w:r>
          </w:p>
        </w:tc>
      </w:tr>
      <w:tr w:rsidR="0067739B" w:rsidTr="003E2F6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7739B" w:rsidRDefault="0067739B" w:rsidP="003E2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Posiada ogólną wiedzę z zakresu  budowy organizmu ludzkiego z uwzględnieniem wszystkich układów funkcjonalnych człowieka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7739B" w:rsidRPr="009E7339" w:rsidRDefault="0067739B" w:rsidP="003E2F6B">
            <w:pPr>
              <w:rPr>
                <w:rFonts w:ascii="Arial" w:hAnsi="Arial" w:cs="Arial"/>
                <w:sz w:val="18"/>
                <w:szCs w:val="18"/>
              </w:rPr>
            </w:pPr>
            <w:r w:rsidRPr="009E7339"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9E7339">
              <w:rPr>
                <w:rFonts w:ascii="Arial" w:hAnsi="Arial" w:cs="Arial"/>
                <w:sz w:val="18"/>
                <w:szCs w:val="18"/>
              </w:rPr>
              <w:t>_W02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Pr="009E7339" w:rsidRDefault="0067739B" w:rsidP="003E2F6B">
            <w:pPr>
              <w:rPr>
                <w:rFonts w:ascii="Arial" w:hAnsi="Arial" w:cs="Arial"/>
                <w:sz w:val="18"/>
                <w:szCs w:val="18"/>
              </w:rPr>
            </w:pPr>
            <w:r w:rsidRPr="009E7339">
              <w:rPr>
                <w:rFonts w:ascii="Arial" w:hAnsi="Arial" w:cs="Arial"/>
                <w:sz w:val="18"/>
                <w:szCs w:val="18"/>
              </w:rPr>
              <w:t>M1_W02</w:t>
            </w:r>
          </w:p>
        </w:tc>
      </w:tr>
      <w:tr w:rsidR="0067739B" w:rsidTr="003E2F6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Jest świadomy  funkcjonowania układów fizjologicznych organizmu człowieka podczas  spoczynku, wysiłku i w okresie powysiłkowym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7739B" w:rsidRPr="009E7339" w:rsidRDefault="0067739B" w:rsidP="003E2F6B">
            <w:pPr>
              <w:rPr>
                <w:rFonts w:ascii="Arial" w:hAnsi="Arial" w:cs="Arial"/>
                <w:sz w:val="18"/>
                <w:szCs w:val="18"/>
              </w:rPr>
            </w:pPr>
            <w:r w:rsidRPr="009E7339"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9E7339">
              <w:rPr>
                <w:rFonts w:ascii="Arial" w:hAnsi="Arial" w:cs="Arial"/>
                <w:sz w:val="18"/>
                <w:szCs w:val="18"/>
              </w:rPr>
              <w:t>_W03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Pr="009E7339" w:rsidRDefault="0067739B" w:rsidP="003E2F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7339">
              <w:rPr>
                <w:rFonts w:ascii="Arial" w:hAnsi="Arial" w:cs="Arial"/>
                <w:sz w:val="18"/>
                <w:szCs w:val="18"/>
              </w:rPr>
              <w:t xml:space="preserve">M1_ W03 </w:t>
            </w:r>
          </w:p>
          <w:p w:rsidR="0067739B" w:rsidRPr="009E7339" w:rsidRDefault="0067739B" w:rsidP="003E2F6B">
            <w:pPr>
              <w:rPr>
                <w:rFonts w:ascii="Arial" w:hAnsi="Arial" w:cs="Arial"/>
                <w:sz w:val="18"/>
                <w:szCs w:val="18"/>
              </w:rPr>
            </w:pPr>
            <w:r w:rsidRPr="009E7339">
              <w:rPr>
                <w:rFonts w:ascii="Arial" w:hAnsi="Arial" w:cs="Arial"/>
                <w:sz w:val="18"/>
                <w:szCs w:val="18"/>
              </w:rPr>
              <w:t>M1_ W10</w:t>
            </w:r>
          </w:p>
        </w:tc>
      </w:tr>
      <w:tr w:rsidR="0067739B" w:rsidTr="003E2F6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Posiada elementarną wiedzę na temat przyczyn i objawów najczęstszych chorób cywilizacyjnych i społecznych oraz  problemów zdrowotnych dzieci i młodzieży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7739B" w:rsidRPr="009E7339" w:rsidRDefault="0067739B" w:rsidP="003E2F6B">
            <w:pPr>
              <w:rPr>
                <w:rFonts w:ascii="Arial" w:hAnsi="Arial" w:cs="Arial"/>
                <w:sz w:val="18"/>
                <w:szCs w:val="18"/>
              </w:rPr>
            </w:pPr>
            <w:r w:rsidRPr="009E7339"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9E7339">
              <w:rPr>
                <w:rFonts w:ascii="Arial" w:hAnsi="Arial" w:cs="Arial"/>
                <w:sz w:val="18"/>
                <w:szCs w:val="18"/>
              </w:rPr>
              <w:t>_W08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Pr="009E7339" w:rsidRDefault="0067739B" w:rsidP="003E2F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7339">
              <w:rPr>
                <w:rFonts w:ascii="Arial" w:hAnsi="Arial" w:cs="Arial"/>
                <w:sz w:val="18"/>
                <w:szCs w:val="18"/>
              </w:rPr>
              <w:t>M1_W03</w:t>
            </w:r>
          </w:p>
        </w:tc>
      </w:tr>
      <w:tr w:rsidR="0067739B" w:rsidTr="003E2F6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sz w:val="20"/>
                <w:szCs w:val="20"/>
              </w:rPr>
              <w:t>UMIEJĘTNOŚCI: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7739B" w:rsidRDefault="0067739B" w:rsidP="003E2F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7739B" w:rsidRPr="009E7339" w:rsidRDefault="0067739B" w:rsidP="003E2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Pr="009E7339" w:rsidRDefault="0067739B" w:rsidP="003E2F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39B" w:rsidTr="003E2F6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Potrafi ocenić stany zagrożenia życia i zdrowia uczniów, udzielić pierwszej pomocy przedmedycznej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7739B" w:rsidRPr="009E7339" w:rsidRDefault="0067739B" w:rsidP="003E2F6B">
            <w:pPr>
              <w:rPr>
                <w:rFonts w:ascii="Arial" w:hAnsi="Arial" w:cs="Arial"/>
                <w:sz w:val="18"/>
                <w:szCs w:val="18"/>
              </w:rPr>
            </w:pPr>
            <w:r w:rsidRPr="009E7339">
              <w:rPr>
                <w:rFonts w:ascii="Arial" w:hAnsi="Arial" w:cs="Arial"/>
                <w:color w:val="auto"/>
                <w:sz w:val="18"/>
                <w:szCs w:val="18"/>
              </w:rPr>
              <w:t xml:space="preserve">WF1P </w:t>
            </w:r>
            <w:r w:rsidRPr="009E7339">
              <w:rPr>
                <w:rFonts w:ascii="Arial" w:hAnsi="Arial" w:cs="Arial"/>
                <w:sz w:val="18"/>
                <w:szCs w:val="18"/>
              </w:rPr>
              <w:t>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Pr="009E7339" w:rsidRDefault="0067739B" w:rsidP="003E2F6B">
            <w:pPr>
              <w:rPr>
                <w:rFonts w:ascii="Arial" w:hAnsi="Arial" w:cs="Arial"/>
                <w:sz w:val="18"/>
                <w:szCs w:val="18"/>
              </w:rPr>
            </w:pPr>
            <w:r w:rsidRPr="009E7339">
              <w:rPr>
                <w:rFonts w:ascii="Arial" w:hAnsi="Arial" w:cs="Arial"/>
                <w:sz w:val="18"/>
                <w:szCs w:val="18"/>
              </w:rPr>
              <w:t>M1_U07</w:t>
            </w:r>
          </w:p>
        </w:tc>
      </w:tr>
      <w:tr w:rsidR="0067739B" w:rsidTr="003E2F6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KOMPETENCJI SPOŁECZNYCH: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7739B" w:rsidRPr="009E7339" w:rsidRDefault="0067739B" w:rsidP="003E2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Pr="009E7339" w:rsidRDefault="0067739B" w:rsidP="003E2F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39B" w:rsidTr="003E2F6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 świadomość poziomu swojej wiedzy i umiejętności oraz rozumie potrzebę uczenia się i rozwoju zawodowego przez całe życie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7739B" w:rsidRPr="009E7339" w:rsidRDefault="0067739B" w:rsidP="003E2F6B">
            <w:pPr>
              <w:rPr>
                <w:rFonts w:ascii="Arial" w:hAnsi="Arial" w:cs="Arial"/>
                <w:sz w:val="18"/>
                <w:szCs w:val="18"/>
              </w:rPr>
            </w:pPr>
            <w:r w:rsidRPr="009E7339">
              <w:rPr>
                <w:rFonts w:ascii="Arial" w:hAnsi="Arial" w:cs="Arial"/>
                <w:color w:val="auto"/>
                <w:sz w:val="18"/>
                <w:szCs w:val="18"/>
              </w:rPr>
              <w:t xml:space="preserve">WF1P </w:t>
            </w:r>
            <w:r w:rsidRPr="009E7339">
              <w:rPr>
                <w:rFonts w:ascii="Arial" w:hAnsi="Arial" w:cs="Arial"/>
                <w:sz w:val="18"/>
                <w:szCs w:val="18"/>
              </w:rPr>
              <w:t>_K01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Pr="009E7339" w:rsidRDefault="0067739B" w:rsidP="003E2F6B">
            <w:pPr>
              <w:rPr>
                <w:rFonts w:ascii="Arial" w:hAnsi="Arial" w:cs="Arial"/>
                <w:sz w:val="18"/>
                <w:szCs w:val="18"/>
              </w:rPr>
            </w:pPr>
            <w:r w:rsidRPr="009E7339">
              <w:rPr>
                <w:rFonts w:ascii="Arial" w:hAnsi="Arial" w:cs="Arial"/>
                <w:sz w:val="18"/>
                <w:szCs w:val="18"/>
              </w:rPr>
              <w:t>M1_K01</w:t>
            </w:r>
          </w:p>
        </w:tc>
      </w:tr>
      <w:tr w:rsidR="0067739B" w:rsidTr="003E2F6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Wykazuje dbałość o bezpieczeństwo osób uczestniczących w zajęciach. Jest świadomy odpowiedzialności prawnej w swojej działalności zawodowej realizuje zadania w sposób zapewniający bezpieczeństwo własne i otoczenia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7739B" w:rsidRPr="009E7339" w:rsidRDefault="0067739B" w:rsidP="003E2F6B">
            <w:pPr>
              <w:rPr>
                <w:rFonts w:ascii="Arial" w:hAnsi="Arial" w:cs="Arial"/>
                <w:sz w:val="18"/>
                <w:szCs w:val="18"/>
              </w:rPr>
            </w:pPr>
            <w:r w:rsidRPr="009E7339">
              <w:rPr>
                <w:rFonts w:ascii="Arial" w:hAnsi="Arial" w:cs="Arial"/>
                <w:color w:val="auto"/>
                <w:sz w:val="18"/>
                <w:szCs w:val="18"/>
              </w:rPr>
              <w:t xml:space="preserve">WF1P </w:t>
            </w:r>
            <w:r w:rsidRPr="009E7339">
              <w:rPr>
                <w:rFonts w:ascii="Arial" w:hAnsi="Arial" w:cs="Arial"/>
                <w:sz w:val="18"/>
                <w:szCs w:val="18"/>
              </w:rPr>
              <w:t>_K06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Pr="009E7339" w:rsidRDefault="0067739B" w:rsidP="003E2F6B">
            <w:pPr>
              <w:rPr>
                <w:rFonts w:ascii="Arial" w:hAnsi="Arial" w:cs="Arial"/>
                <w:sz w:val="18"/>
                <w:szCs w:val="18"/>
              </w:rPr>
            </w:pPr>
            <w:r w:rsidRPr="009E7339">
              <w:rPr>
                <w:rFonts w:ascii="Arial" w:hAnsi="Arial" w:cs="Arial"/>
                <w:sz w:val="18"/>
                <w:szCs w:val="18"/>
              </w:rPr>
              <w:t>M1_K07</w:t>
            </w:r>
          </w:p>
        </w:tc>
      </w:tr>
    </w:tbl>
    <w:p w:rsidR="0067739B" w:rsidRDefault="0067739B" w:rsidP="0067739B">
      <w:pPr>
        <w:rPr>
          <w:rFonts w:ascii="Arial" w:hAnsi="Arial" w:cs="Arial"/>
        </w:rPr>
      </w:pPr>
    </w:p>
    <w:tbl>
      <w:tblPr>
        <w:tblW w:w="95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846"/>
        <w:gridCol w:w="1723"/>
      </w:tblGrid>
      <w:tr w:rsidR="0067739B" w:rsidTr="003E2F6B">
        <w:trPr>
          <w:trHeight w:val="412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67739B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Kryteria oceny osiągniętych efektów kształcenia dla każdej formy zajęć</w:t>
            </w:r>
          </w:p>
          <w:p w:rsidR="0067739B" w:rsidRDefault="0067739B" w:rsidP="003E2F6B">
            <w:pPr>
              <w:ind w:left="72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7739B" w:rsidTr="003E2F6B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ocenę 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ocenę 4,5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ocenę 5</w:t>
            </w:r>
          </w:p>
        </w:tc>
      </w:tr>
      <w:tr w:rsidR="0067739B" w:rsidTr="003E2F6B">
        <w:trPr>
          <w:trHeight w:val="7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Opanował  treści programowe  na poziomie podstawowym, prezentuje wiedzę chaotycznie, wymaga  ukierunkowania w postaci prostych  pytań naprowadzających, zdarza się, że nie kończy zdań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Opanował treści programowe  na poziomie zadowalającym,  prezentuje wiedzę po ukierunkowaniu, potrafi ją zastosować  w typowych sytuacjach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Opanował treści programowe na poziomie zadowalającym, prezentuje  wiedzę w miarę samodzielne, potrafi zastosować ją w typowych sytuacjach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Opanował pełny zakres wiedzy  treści programowych, prezentuje samodzielne, zna nowości medyczne, potrafi zastosować po ukierunkowaniu  w nowych sytuacjach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Opanował pełny zakres wiedzy treści programowych, prezentuje samodzielne, zna nowości medyczne, potrafi zastosować ją w nowych sytuacjach</w:t>
            </w:r>
          </w:p>
        </w:tc>
      </w:tr>
    </w:tbl>
    <w:p w:rsidR="0067739B" w:rsidRPr="0067739B" w:rsidRDefault="0067739B" w:rsidP="0067739B">
      <w:pPr>
        <w:rPr>
          <w:rFonts w:ascii="Arial" w:hAnsi="Arial" w:cs="Arial"/>
          <w:sz w:val="2"/>
          <w:szCs w:val="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816"/>
      </w:tblGrid>
      <w:tr w:rsidR="0067739B" w:rsidTr="00E30C41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67739B">
            <w:pPr>
              <w:numPr>
                <w:ilvl w:val="1"/>
                <w:numId w:val="1"/>
              </w:num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Metody oceny dla każdej formy zajęć</w:t>
            </w:r>
          </w:p>
          <w:p w:rsidR="0067739B" w:rsidRDefault="0067739B" w:rsidP="003E2F6B">
            <w:pPr>
              <w:tabs>
                <w:tab w:val="left" w:pos="851"/>
              </w:tabs>
              <w:ind w:left="68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67739B" w:rsidTr="00E30C41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Zadania domowe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Referat Sprawozdania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Dyskusje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Inne</w:t>
            </w:r>
          </w:p>
        </w:tc>
      </w:tr>
      <w:tr w:rsidR="0067739B" w:rsidTr="00E30C41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</w:tr>
    </w:tbl>
    <w:p w:rsidR="0067739B" w:rsidRDefault="0067739B" w:rsidP="0067739B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67739B" w:rsidRPr="0067739B" w:rsidRDefault="0067739B" w:rsidP="0067739B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1"/>
        <w:gridCol w:w="1499"/>
        <w:gridCol w:w="1552"/>
      </w:tblGrid>
      <w:tr w:rsidR="0067739B" w:rsidTr="003E2F6B">
        <w:trPr>
          <w:cantSplit/>
        </w:trPr>
        <w:tc>
          <w:tcPr>
            <w:tcW w:w="6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Obciążenie studenta</w:t>
            </w:r>
          </w:p>
        </w:tc>
      </w:tr>
      <w:tr w:rsidR="0067739B" w:rsidTr="003E2F6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9B" w:rsidRDefault="0067739B" w:rsidP="003E2F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Studia</w:t>
            </w:r>
          </w:p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stacjonarne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Studia</w:t>
            </w:r>
          </w:p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niestacjonarne</w:t>
            </w:r>
          </w:p>
        </w:tc>
      </w:tr>
      <w:tr w:rsidR="0067739B" w:rsidTr="003E2F6B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739B" w:rsidRDefault="0067739B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10</w:t>
            </w:r>
          </w:p>
        </w:tc>
      </w:tr>
      <w:tr w:rsidR="0067739B" w:rsidTr="003E2F6B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Udział w wykładach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7739B" w:rsidTr="003E2F6B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Udział w ćwiczeniach, konwersatoriach, laboratoriach... itd.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10</w:t>
            </w:r>
          </w:p>
        </w:tc>
      </w:tr>
      <w:tr w:rsidR="0067739B" w:rsidTr="003E2F6B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Udział w konsultacjach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7739B" w:rsidTr="003E2F6B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Udział w egzaminie/kolokwium zaliczeniowym itp.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7739B" w:rsidTr="003E2F6B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Inne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7739B" w:rsidTr="003E2F6B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7739B" w:rsidRDefault="0067739B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15</w:t>
            </w:r>
          </w:p>
        </w:tc>
      </w:tr>
      <w:tr w:rsidR="0067739B" w:rsidTr="003E2F6B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Przygotowanie do wykładu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7739B" w:rsidTr="003E2F6B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Przygotowanie do ćwiczeń, konwersatorium, laboratorium itp.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</w:tr>
      <w:tr w:rsidR="0067739B" w:rsidTr="003E2F6B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Przygotowanie do egzaminu/kolokwium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10</w:t>
            </w:r>
          </w:p>
        </w:tc>
      </w:tr>
      <w:tr w:rsidR="0067739B" w:rsidTr="003E2F6B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Zebranie materiałów do projektu, kwerenda internetowa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7739B" w:rsidTr="003E2F6B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Opracowanie prezentacji multimedialnej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7739B" w:rsidTr="003E2F6B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Przygotowanie hasła do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wikipedii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7739B" w:rsidTr="003E2F6B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Inne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7739B" w:rsidTr="003E2F6B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7739B" w:rsidRDefault="0067739B" w:rsidP="003E2F6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25</w:t>
            </w:r>
          </w:p>
        </w:tc>
      </w:tr>
      <w:tr w:rsidR="0067739B" w:rsidTr="003E2F6B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7739B" w:rsidRDefault="0067739B" w:rsidP="003E2F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67739B" w:rsidRDefault="0067739B" w:rsidP="0067739B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FF0000"/>
          <w:sz w:val="16"/>
          <w:szCs w:val="16"/>
        </w:rPr>
      </w:pPr>
    </w:p>
    <w:p w:rsidR="0067739B" w:rsidRDefault="0067739B" w:rsidP="0067739B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67739B" w:rsidRDefault="0067739B" w:rsidP="0067739B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>
        <w:rPr>
          <w:rFonts w:ascii="Arial" w:eastAsia="Times New Roman" w:hAnsi="Arial" w:cs="Arial"/>
          <w:b/>
          <w:i/>
          <w:color w:val="auto"/>
          <w:sz w:val="20"/>
          <w:szCs w:val="20"/>
        </w:rPr>
        <w:t>Przyjmuję do realizacji</w:t>
      </w:r>
      <w:r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(data i podpisy osób prowadzących przedmiot w danym roku akademickim)</w:t>
      </w:r>
    </w:p>
    <w:p w:rsidR="0067739B" w:rsidRDefault="0067739B" w:rsidP="0067739B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67739B" w:rsidRDefault="0067739B" w:rsidP="0067739B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>
        <w:rPr>
          <w:rFonts w:ascii="Arial" w:eastAsia="Times New Roman" w:hAnsi="Arial" w:cs="Arial"/>
          <w:i/>
          <w:color w:val="auto"/>
          <w:sz w:val="16"/>
          <w:szCs w:val="16"/>
        </w:rPr>
        <w:tab/>
        <w:t>.....................................................................................................................................</w:t>
      </w:r>
    </w:p>
    <w:p w:rsidR="0067739B" w:rsidRDefault="0067739B" w:rsidP="0067739B">
      <w:pPr>
        <w:rPr>
          <w:rFonts w:ascii="Arial" w:hAnsi="Arial" w:cs="Arial"/>
        </w:rPr>
      </w:pPr>
    </w:p>
    <w:p w:rsidR="00C810C8" w:rsidRDefault="00C810C8"/>
    <w:sectPr w:rsidR="00C8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4968"/>
    <w:multiLevelType w:val="hybridMultilevel"/>
    <w:tmpl w:val="9844FE94"/>
    <w:lvl w:ilvl="0" w:tplc="3AF42EDA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F6563A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3C3167DB"/>
    <w:multiLevelType w:val="hybridMultilevel"/>
    <w:tmpl w:val="78082682"/>
    <w:lvl w:ilvl="0" w:tplc="AD562FBE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9B"/>
    <w:rsid w:val="0067739B"/>
    <w:rsid w:val="00C810C8"/>
    <w:rsid w:val="00E30C41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39B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95pt">
    <w:name w:val="Body text (3) + 9;5 pt"/>
    <w:rsid w:val="00677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kapitzlist">
    <w:name w:val="List Paragraph"/>
    <w:basedOn w:val="Normalny"/>
    <w:uiPriority w:val="99"/>
    <w:qFormat/>
    <w:rsid w:val="00677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39B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95pt">
    <w:name w:val="Body text (3) + 9;5 pt"/>
    <w:rsid w:val="00677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kapitzlist">
    <w:name w:val="List Paragraph"/>
    <w:basedOn w:val="Normalny"/>
    <w:uiPriority w:val="99"/>
    <w:qFormat/>
    <w:rsid w:val="00677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1280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2</cp:revision>
  <cp:lastPrinted>2015-12-09T11:18:00Z</cp:lastPrinted>
  <dcterms:created xsi:type="dcterms:W3CDTF">2015-12-07T14:47:00Z</dcterms:created>
  <dcterms:modified xsi:type="dcterms:W3CDTF">2015-12-09T11:18:00Z</dcterms:modified>
</cp:coreProperties>
</file>