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FB" w:rsidRDefault="00292BFB" w:rsidP="00292BFB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292BFB" w:rsidRDefault="00292BFB" w:rsidP="00292BFB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264"/>
        <w:gridCol w:w="5857"/>
      </w:tblGrid>
      <w:tr w:rsidR="00292BFB" w:rsidTr="00084E9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16.1-7WF-B/C3-B</w:t>
            </w:r>
          </w:p>
        </w:tc>
      </w:tr>
      <w:tr w:rsidR="00292BFB" w:rsidTr="00084E9B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</w:rPr>
              <w:t>Biochemia</w:t>
            </w:r>
          </w:p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</w:rPr>
              <w:t>Biochemistry</w:t>
            </w:r>
            <w:proofErr w:type="spellEnd"/>
          </w:p>
        </w:tc>
      </w:tr>
      <w:tr w:rsidR="00292BFB" w:rsidTr="00084E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292BFB" w:rsidRDefault="00292BFB" w:rsidP="00292BFB">
      <w:pPr>
        <w:rPr>
          <w:rFonts w:ascii="Arial" w:hAnsi="Arial" w:cs="Arial"/>
          <w:b/>
          <w:color w:val="auto"/>
        </w:rPr>
      </w:pPr>
    </w:p>
    <w:p w:rsidR="00292BFB" w:rsidRDefault="00292BFB" w:rsidP="00292BF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847"/>
      </w:tblGrid>
      <w:tr w:rsidR="00292BFB" w:rsidTr="00084E9B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292BFB" w:rsidTr="00084E9B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292BFB" w:rsidTr="00084E9B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292BFB" w:rsidTr="00084E9B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292BFB" w:rsidTr="00084E9B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292BFB" w:rsidTr="00084E9B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292BFB" w:rsidTr="00084E9B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 hab. Jan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Pałyga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prof. UJK</w:t>
            </w:r>
          </w:p>
        </w:tc>
      </w:tr>
      <w:tr w:rsidR="00292BFB" w:rsidTr="00084E9B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5E3D97" w:rsidP="005E3D97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prof. UJK </w:t>
            </w:r>
            <w:proofErr w:type="spellStart"/>
            <w:r w:rsidR="00292BFB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dr</w:t>
            </w:r>
            <w:proofErr w:type="spellEnd"/>
            <w:r w:rsidR="00292BFB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hab. Andrzej Kowalski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mgr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Andrzej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Szczepanek</w:t>
            </w:r>
            <w:proofErr w:type="spellEnd"/>
          </w:p>
        </w:tc>
      </w:tr>
      <w:tr w:rsidR="00292BFB" w:rsidTr="00084E9B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bookmarkStart w:id="0" w:name="_GoBack"/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CB5059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instrText xml:space="preserve"> HYPERLINK "mailto:a.kowalski@ujk.edu.pl" </w:instrTex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fldChar w:fldCharType="separate"/>
            </w:r>
            <w:r w:rsidRPr="008451FE">
              <w:rPr>
                <w:rStyle w:val="Hipercze"/>
                <w:rFonts w:ascii="Arial" w:hAnsi="Arial" w:cs="Arial"/>
                <w:i/>
                <w:sz w:val="18"/>
                <w:szCs w:val="18"/>
              </w:rPr>
              <w:t>a.kowalski@ujk.edu.pl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bookmarkEnd w:id="0"/>
          </w:p>
        </w:tc>
      </w:tr>
    </w:tbl>
    <w:p w:rsidR="00292BFB" w:rsidRDefault="00292BFB" w:rsidP="00292BFB">
      <w:pPr>
        <w:rPr>
          <w:rFonts w:ascii="Arial" w:hAnsi="Arial" w:cs="Arial"/>
          <w:b/>
          <w:color w:val="auto"/>
          <w:sz w:val="20"/>
          <w:szCs w:val="20"/>
        </w:rPr>
      </w:pPr>
    </w:p>
    <w:p w:rsidR="00292BFB" w:rsidRDefault="00292BFB" w:rsidP="00292BF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292BF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292BF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292BF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292BF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</w:p>
        </w:tc>
      </w:tr>
      <w:tr w:rsidR="00292BFB" w:rsidTr="00084E9B">
        <w:trPr>
          <w:trHeight w:val="266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znajomość biologii i chemii na poziomie szkoły średniej</w:t>
            </w:r>
          </w:p>
        </w:tc>
      </w:tr>
    </w:tbl>
    <w:p w:rsidR="00292BFB" w:rsidRDefault="00292BFB" w:rsidP="00292BFB">
      <w:pPr>
        <w:rPr>
          <w:rFonts w:ascii="Arial" w:hAnsi="Arial" w:cs="Arial"/>
          <w:b/>
          <w:color w:val="auto"/>
          <w:sz w:val="20"/>
          <w:szCs w:val="20"/>
        </w:rPr>
      </w:pPr>
    </w:p>
    <w:p w:rsidR="00292BFB" w:rsidRDefault="00292BFB" w:rsidP="00292BF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292BF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292BFB" w:rsidTr="00084E9B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292BFB" w:rsidRDefault="00292BFB" w:rsidP="00292BF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292BFB" w:rsidRDefault="00292BFB" w:rsidP="00292BF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292BFB" w:rsidRDefault="00292BFB" w:rsidP="00292BF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92BFB" w:rsidRDefault="00292BFB" w:rsidP="00292BF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92BFB" w:rsidRDefault="00292BFB" w:rsidP="00292BF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292BFB" w:rsidTr="00084E9B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2BFB" w:rsidRDefault="00292BFB" w:rsidP="00292BF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292BFB" w:rsidRDefault="00292BFB" w:rsidP="00292BFB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2BFB" w:rsidRDefault="00292BFB" w:rsidP="00292BFB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2BFB" w:rsidRDefault="00292BFB" w:rsidP="00292BFB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BFB" w:rsidRDefault="00292BFB" w:rsidP="00292BF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292BFB" w:rsidRDefault="00292BFB" w:rsidP="00292BF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BFB" w:rsidRDefault="00292BFB" w:rsidP="00292BF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292BFB" w:rsidRDefault="00292BFB" w:rsidP="00292BF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292BFB" w:rsidTr="00084E9B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2BFB" w:rsidRDefault="00292BFB" w:rsidP="00292BF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2BFB" w:rsidRDefault="00292BFB" w:rsidP="00292BF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2BFB" w:rsidRDefault="00292BFB" w:rsidP="00292BF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BFB" w:rsidRDefault="00292BFB" w:rsidP="00292BF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292BFB" w:rsidRDefault="00292BFB" w:rsidP="00292BF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292BFB" w:rsidRDefault="00292BFB" w:rsidP="00292BFB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BFB" w:rsidRDefault="00292BFB" w:rsidP="00292BF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292BFB" w:rsidRDefault="00292BFB" w:rsidP="00292BF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292BFB" w:rsidRDefault="00292BFB" w:rsidP="00084E9B">
            <w:pPr>
              <w:tabs>
                <w:tab w:val="left" w:pos="0"/>
              </w:tabs>
              <w:ind w:right="40" w:hanging="34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92BFB" w:rsidTr="00084E9B">
        <w:trPr>
          <w:trHeight w:val="239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Zajęcia tradycyjne w pomieszczeniach dydaktycznych UJK</w:t>
            </w:r>
          </w:p>
        </w:tc>
      </w:tr>
      <w:tr w:rsidR="00292BF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292BF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Wykład, dyskusja, objaśnienie, pogadanka </w:t>
            </w:r>
          </w:p>
        </w:tc>
      </w:tr>
      <w:tr w:rsidR="00292BFB" w:rsidTr="00084E9B">
        <w:trPr>
          <w:cantSplit/>
          <w:trHeight w:val="4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Pasternak K., </w:t>
            </w:r>
            <w:r>
              <w:rPr>
                <w:rFonts w:ascii="Arial" w:hAnsi="Arial" w:cs="Arial"/>
                <w:i/>
                <w:color w:val="auto"/>
                <w:kern w:val="36"/>
                <w:sz w:val="18"/>
                <w:szCs w:val="18"/>
              </w:rPr>
              <w:t xml:space="preserve">Biochemia - Podręcznik dla studentów studiów </w:t>
            </w:r>
            <w:proofErr w:type="spellStart"/>
            <w:r>
              <w:rPr>
                <w:rFonts w:ascii="Arial" w:hAnsi="Arial" w:cs="Arial"/>
                <w:i/>
                <w:color w:val="auto"/>
                <w:kern w:val="36"/>
                <w:sz w:val="18"/>
                <w:szCs w:val="18"/>
              </w:rPr>
              <w:t>licencjackich,Wydawnictwo</w:t>
            </w:r>
            <w:proofErr w:type="spellEnd"/>
            <w:r>
              <w:rPr>
                <w:rFonts w:ascii="Arial" w:hAnsi="Arial" w:cs="Arial"/>
                <w:i/>
                <w:color w:val="auto"/>
                <w:kern w:val="36"/>
                <w:sz w:val="18"/>
                <w:szCs w:val="18"/>
              </w:rPr>
              <w:t xml:space="preserve"> </w:t>
            </w:r>
            <w:hyperlink r:id="rId6" w:history="1">
              <w:proofErr w:type="spellStart"/>
              <w:r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</w:rPr>
                <w:t>Czelej</w:t>
              </w:r>
              <w:proofErr w:type="spellEnd"/>
            </w:hyperlink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2005</w:t>
            </w:r>
          </w:p>
          <w:p w:rsidR="00292BFB" w:rsidRDefault="00292BFB" w:rsidP="00292BFB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Bańkowski E., Biochemia. Podręcznik dla studentów uczelni medycznych.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Wyd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. II,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Urban&amp;Partner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, 2010</w:t>
            </w:r>
          </w:p>
        </w:tc>
      </w:tr>
      <w:tr w:rsidR="00292BFB" w:rsidTr="00084E9B">
        <w:trPr>
          <w:cantSplit/>
          <w:trHeight w:val="41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uzupełniająca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52"/>
              </w:tabs>
              <w:ind w:left="252" w:hanging="252"/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</w:pPr>
            <w:r w:rsidRPr="005D03A9">
              <w:rPr>
                <w:rFonts w:ascii="Arial" w:hAnsi="Arial" w:cs="Arial"/>
                <w:i/>
                <w:color w:val="auto"/>
                <w:spacing w:val="4"/>
                <w:sz w:val="18"/>
                <w:szCs w:val="18"/>
                <w:lang w:val="en-US"/>
              </w:rPr>
              <w:t xml:space="preserve">Davidson V.L.,  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pacing w:val="4"/>
                <w:sz w:val="18"/>
                <w:szCs w:val="18"/>
                <w:lang w:val="en-US"/>
              </w:rPr>
              <w:t>Sittman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pacing w:val="4"/>
                <w:sz w:val="18"/>
                <w:szCs w:val="18"/>
                <w:lang w:val="en-US"/>
              </w:rPr>
              <w:t xml:space="preserve"> D.B., (red.) </w:t>
            </w:r>
            <w:r>
              <w:rPr>
                <w:rFonts w:ascii="Arial" w:hAnsi="Arial" w:cs="Arial"/>
                <w:i/>
                <w:color w:val="auto"/>
                <w:spacing w:val="4"/>
                <w:sz w:val="18"/>
                <w:szCs w:val="18"/>
              </w:rPr>
              <w:t>Kwiatkowska-Korczak J. Biochemia. Urban</w:t>
            </w:r>
            <w:r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&amp; Partner. Wrocław 2002</w:t>
            </w:r>
          </w:p>
          <w:p w:rsidR="00292BFB" w:rsidRDefault="00292BFB" w:rsidP="00292B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52"/>
              </w:tabs>
              <w:ind w:left="252" w:hanging="252"/>
              <w:rPr>
                <w:rFonts w:ascii="Arial" w:hAnsi="Arial" w:cs="Arial"/>
                <w:i/>
                <w:color w:val="auto"/>
                <w:spacing w:val="-1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pacing w:val="1"/>
                <w:sz w:val="18"/>
                <w:szCs w:val="18"/>
              </w:rPr>
              <w:t>Kopff</w:t>
            </w:r>
            <w:proofErr w:type="spellEnd"/>
            <w:r>
              <w:rPr>
                <w:rFonts w:ascii="Arial" w:hAnsi="Arial" w:cs="Arial"/>
                <w:i/>
                <w:color w:val="auto"/>
                <w:spacing w:val="1"/>
                <w:sz w:val="18"/>
                <w:szCs w:val="18"/>
              </w:rPr>
              <w:t xml:space="preserve"> M., Rutkowski M., Materiały pomocnicze z biochemii. WUM, Łódź 2003</w:t>
            </w:r>
          </w:p>
        </w:tc>
      </w:tr>
    </w:tbl>
    <w:p w:rsidR="00292BFB" w:rsidRDefault="00292BFB" w:rsidP="00292BFB">
      <w:pPr>
        <w:rPr>
          <w:rFonts w:ascii="Arial" w:hAnsi="Arial" w:cs="Arial"/>
          <w:b/>
          <w:color w:val="auto"/>
          <w:sz w:val="20"/>
          <w:szCs w:val="20"/>
        </w:rPr>
      </w:pPr>
    </w:p>
    <w:p w:rsidR="00292BFB" w:rsidRDefault="00292BFB" w:rsidP="00292BF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92BFB" w:rsidTr="00084E9B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FB" w:rsidRDefault="00292BFB" w:rsidP="00292BF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292BFB" w:rsidRPr="00292BFB" w:rsidRDefault="00292BFB" w:rsidP="00084E9B">
            <w:pPr>
              <w:ind w:left="356"/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</w:pP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>C1- Zapoznanie z budową i właściwościami podstawowych klas związków chemicznych występujących w organizmach żywych.</w:t>
            </w:r>
          </w:p>
          <w:p w:rsidR="00292BFB" w:rsidRPr="00292BFB" w:rsidRDefault="00292BFB" w:rsidP="00084E9B">
            <w:pPr>
              <w:ind w:left="356"/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</w:pP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>C2- Zapoznanie z podstawami katalizy enzymatycznej oraz procesów przechwytywania i przetwarzania energii w przemianach metabolicznych.</w:t>
            </w:r>
          </w:p>
          <w:p w:rsidR="00292BFB" w:rsidRDefault="00292BFB" w:rsidP="00084E9B">
            <w:pPr>
              <w:ind w:left="35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 xml:space="preserve">C3- </w:t>
            </w:r>
            <w:r w:rsidRPr="00292BFB"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</w:t>
            </w: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 xml:space="preserve">nie </w:t>
            </w:r>
            <w:r w:rsidRPr="00292BFB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z </w:t>
            </w: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>podstawowy</w:t>
            </w:r>
            <w:r w:rsidRPr="00292BFB">
              <w:rPr>
                <w:rFonts w:ascii="Arial" w:hAnsi="Arial" w:cs="Arial"/>
                <w:i/>
                <w:color w:val="auto"/>
                <w:sz w:val="18"/>
                <w:szCs w:val="20"/>
              </w:rPr>
              <w:t>mi</w:t>
            </w: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 xml:space="preserve"> proces</w:t>
            </w:r>
            <w:r w:rsidRPr="00292BFB">
              <w:rPr>
                <w:rFonts w:ascii="Arial" w:hAnsi="Arial" w:cs="Arial"/>
                <w:i/>
                <w:color w:val="auto"/>
                <w:sz w:val="18"/>
                <w:szCs w:val="20"/>
              </w:rPr>
              <w:t>ami</w:t>
            </w: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 xml:space="preserve"> kataboliczny</w:t>
            </w:r>
            <w:r w:rsidRPr="00292BFB">
              <w:rPr>
                <w:rFonts w:ascii="Arial" w:hAnsi="Arial" w:cs="Arial"/>
                <w:i/>
                <w:color w:val="auto"/>
                <w:sz w:val="18"/>
                <w:szCs w:val="20"/>
              </w:rPr>
              <w:t>mi</w:t>
            </w: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 xml:space="preserve"> i anaboliczny</w:t>
            </w:r>
            <w:r w:rsidRPr="00292BFB">
              <w:rPr>
                <w:rFonts w:ascii="Arial" w:hAnsi="Arial" w:cs="Arial"/>
                <w:i/>
                <w:color w:val="auto"/>
                <w:sz w:val="18"/>
                <w:szCs w:val="20"/>
              </w:rPr>
              <w:t>mi</w:t>
            </w: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 xml:space="preserve"> w komórkach oraz </w:t>
            </w:r>
            <w:r w:rsidRPr="00292BFB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z </w:t>
            </w: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>integracj</w:t>
            </w:r>
            <w:r w:rsidRPr="00292BFB">
              <w:rPr>
                <w:rFonts w:ascii="Arial" w:hAnsi="Arial" w:cs="Arial"/>
                <w:i/>
                <w:color w:val="auto"/>
                <w:sz w:val="18"/>
                <w:szCs w:val="20"/>
              </w:rPr>
              <w:t>ą</w:t>
            </w: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 xml:space="preserve"> i regulacj</w:t>
            </w:r>
            <w:r w:rsidRPr="00292BFB">
              <w:rPr>
                <w:rFonts w:ascii="Arial" w:hAnsi="Arial" w:cs="Arial"/>
                <w:i/>
                <w:color w:val="auto"/>
                <w:sz w:val="18"/>
                <w:szCs w:val="20"/>
              </w:rPr>
              <w:t>ą</w:t>
            </w:r>
            <w:r w:rsidRPr="00292BFB"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 xml:space="preserve"> procesów metabolicznych.</w:t>
            </w:r>
          </w:p>
        </w:tc>
      </w:tr>
      <w:tr w:rsidR="00292BFB" w:rsidTr="00084E9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:rsidR="00292BFB" w:rsidRDefault="00292BFB" w:rsidP="00084E9B">
            <w:pPr>
              <w:rPr>
                <w:rFonts w:ascii="Arial" w:eastAsia="Calibri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auto"/>
                <w:sz w:val="18"/>
                <w:szCs w:val="18"/>
              </w:rPr>
              <w:t>Wykład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Podstawowe klasy związków biologicznych i typowe reakcje biochemiczne. Podstawowe makrocząsteczki w komórkach i tkankach. 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Biokataliza i enzymy. Podstawy kinetyki reakcji enzymatycznych. Podział i klasyfikacja enzymów. Koenzymy i ich związek z witaminami oraz rola najważniejszych koenzymów i metali w katalizie enzymatycznej. Regulacja aktywności enzymów: inhibitory i aktywatory enzymów. Enzymy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allosteryczne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i regulacja ich aktywności. 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Podstawowe szlaki metaboliczne i dynamiczna regulacja przepływu substratów w szlakach metabolicznych. Katabolizm beztlenowy węglowodanów. Regulacja glikolizy. 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Utlenianie biologiczne. Przetwarzanie energii w wyspecjalizowanych błonach biologicznych. Łańcuch transportu elektronów, gradient protonowy, fosforylacja oksydacyjna i synteza ATP w mitochondriach.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Syntaza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ATP - obrotowy motor molekularny zasilany energią gradientu protonowego. 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Metabolizm białek i aminokwasów.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Transaminacja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deaminacja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aminokwasów. Cykl mocznikowy. Losy atomów węgla rozkładanych aminokwasów. Biosynteza aminokwasów z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intermediatów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powstających w szlakach katabolicznych (glikoliza, szlak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pentozofosforanowy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i cykl kwasu cytrynowego). 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Współzależności w regulacji podstawowych szlaków metabolicznych (glikoliza, cykl Krebsa, cykl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pentozofosforanowy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, cykl mocznikowy, przemiana tłuszczów). Rola hormonów w integracji metabolicznej.</w:t>
            </w:r>
          </w:p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Ćwiczenia</w:t>
            </w:r>
          </w:p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Aminokwasy i ich właściwości.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</w:t>
            </w: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eptydy i białka - struktura i organizacja przestrzenna. Różnorodność strukturalna i funkcjonalna białek.</w:t>
            </w:r>
          </w:p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Naturalne węglowodany komórek i tkanek. Budowa i właściwości cukrów prostych mające związek z ich funkcją biologiczną. Pochodne monosacharydów: fosforany i inne estry cukrów, kwasy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onowe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</w:t>
            </w: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uronowe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deoksycukry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i aminocukry.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Disacharydy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i polisacharydy - budowa i rola biologiczna.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Kwasy nukleinowe: zasady azotowe, nukleozydy i nukleotydy. Struktura i rola biologiczna DNA i kwasów rybonukleinowych. 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Lipidy i kwasy tłuszczowe.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Triacyloglicerole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- wysokoenergetyczny materiał zapasowy. Tłuszcze błonowe: fosfolipidy, glikolipidy i cholesterol. Budowa błon biologicznych. Białka błonowe i procesy zachodzące w błonach. </w:t>
            </w:r>
          </w:p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Katabolizm tlenowy węglowodanów.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Rozkład polisacharydów (skrobia i glikogen) w przewodzie pokarmowym (hydroliza) i w tkankach (fosforoliza). Glikoliza i fosforylacja substratowa.</w:t>
            </w:r>
          </w:p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Cykl kwasów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trikarboksylowych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Cykl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pentozofosforanowy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glukozy. Przeciwstawna regulacja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glukoneogenezy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i glikolizy oraz powstawania i rozpadu glikogenu.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Biosynteza węglowodanów: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glukoneogeneza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i synteza glikogenu.</w:t>
            </w:r>
          </w:p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Metabolizm lipidów. Rozpad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triacylogliceroli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w przewodzie pokarmowym i w tkankach. Rozkład i synteza kwasów tłuszczowych. 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Kopiowanie informacji genetycznej. Replikacja,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rearanżacja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i naprawa uszkodzeń DNA. Organizacja włókna DNA w komórce eukariotycznej: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nukleosom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, chromatyna, chromosom metafazowy.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Odczytywanie informacji genetycznej. Rodzaje RNA i ich rola w komórce. Transkrypcja i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potranskrypcyjne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przetwarzanie RNA. Składanie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mRNA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pre-mRNA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u eukariontów.</w:t>
            </w:r>
          </w:p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Dekodowanie informacji genetycznej. Translacja i kod genetyczny. Biosynteza białek i ich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potranslacyjne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modyfikacje. Kierowanie białek.</w:t>
            </w:r>
          </w:p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Regulacja aktywności genów w komórkach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prokariotycznych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i eukariotycznych.</w:t>
            </w:r>
          </w:p>
        </w:tc>
      </w:tr>
      <w:tr w:rsidR="00292BFB" w:rsidTr="00084E9B">
        <w:trPr>
          <w:cantSplit/>
          <w:trHeight w:val="64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FB" w:rsidRDefault="00292BFB" w:rsidP="00292BF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  <w:p w:rsidR="00292BFB" w:rsidRDefault="00292BFB" w:rsidP="00084E9B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</w:p>
        </w:tc>
      </w:tr>
    </w:tbl>
    <w:p w:rsidR="00292BFB" w:rsidRDefault="00292BFB" w:rsidP="00292BFB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15"/>
        <w:gridCol w:w="1134"/>
        <w:gridCol w:w="1134"/>
      </w:tblGrid>
      <w:tr w:rsidR="00292BFB" w:rsidTr="00084E9B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BFB" w:rsidRDefault="00292BFB" w:rsidP="00084E9B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 xml:space="preserve">Opisuje strukturę i właściwości podstawowych klas związków chemicznych i makrocząsteczek występujących w organizmach żywych, a także podstawowych </w:t>
            </w:r>
            <w:proofErr w:type="spellStart"/>
            <w: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intermediatów</w:t>
            </w:r>
            <w:proofErr w:type="spellEnd"/>
            <w: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 xml:space="preserve"> przemian metabolicznych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WF1P_W02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M1_W02</w:t>
            </w: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Rozpoznaje i rozróżnia składniki w związkach złożonych, takich jak polipeptydy, oligosacharydy, kwasy nukleinowe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i</w:t>
            </w:r>
            <w: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 xml:space="preserve"> lipidy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WF1P_W02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M1_W02</w:t>
            </w: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Opisuje i objaśnia przebieg zasadniczych procesów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katabolicznych w komórce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WF1P_W03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292B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M1_W02</w:t>
            </w:r>
          </w:p>
          <w:p w:rsidR="00292BFB" w:rsidRPr="00533DCC" w:rsidRDefault="00292BFB" w:rsidP="00292B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292BFB" w:rsidRPr="00533DCC" w:rsidRDefault="00292BFB" w:rsidP="00292B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</w:tc>
      </w:tr>
      <w:tr w:rsidR="00292BFB" w:rsidTr="00084E9B">
        <w:trPr>
          <w:trHeight w:val="18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292B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 xml:space="preserve">Wyjaśnia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przebieg</w:t>
            </w:r>
            <w: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 xml:space="preserve"> katalizy enzymatycznej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3B6B58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292BFB" w:rsidRPr="00533DCC">
              <w:rPr>
                <w:rFonts w:ascii="Arial" w:hAnsi="Arial" w:cs="Arial"/>
                <w:color w:val="auto"/>
                <w:sz w:val="18"/>
                <w:szCs w:val="18"/>
              </w:rPr>
              <w:t>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Dyskutuje podstawy regulacji metabolizmu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 komórce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3B6B58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292BFB" w:rsidRPr="00533DCC">
              <w:rPr>
                <w:rFonts w:ascii="Arial" w:hAnsi="Arial" w:cs="Arial"/>
                <w:color w:val="auto"/>
                <w:sz w:val="18"/>
                <w:szCs w:val="18"/>
              </w:rPr>
              <w:t>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Wyjaśnia przebieg wybranych procesów anabolicznych w komórce 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3B6B58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292BFB" w:rsidRPr="00533DCC">
              <w:rPr>
                <w:rFonts w:ascii="Arial" w:hAnsi="Arial" w:cs="Arial"/>
                <w:color w:val="auto"/>
                <w:sz w:val="18"/>
                <w:szCs w:val="18"/>
              </w:rPr>
              <w:t>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Pracuje zarówno indywidualnie jak i w zespole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3B6B58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292BFB" w:rsidRPr="00533DCC">
              <w:rPr>
                <w:rFonts w:ascii="Arial" w:hAnsi="Arial" w:cs="Arial"/>
                <w:color w:val="auto"/>
                <w:sz w:val="18"/>
                <w:szCs w:val="18"/>
              </w:rPr>
              <w:t>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M1_K04</w:t>
            </w: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aktywność podczas omawiania złożonych procesów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3B6B58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292BFB" w:rsidRPr="00533DCC">
              <w:rPr>
                <w:rFonts w:ascii="Arial" w:hAnsi="Arial" w:cs="Arial"/>
                <w:color w:val="auto"/>
                <w:sz w:val="18"/>
                <w:szCs w:val="18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M1_K01</w:t>
            </w:r>
          </w:p>
        </w:tc>
      </w:tr>
      <w:tr w:rsidR="00292BF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Ma świadomość poziomu swojej wiedzy i umiejętności oraz rozumie potrzebę uczenia się i rozwoju zawodowego przez całe życie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BFB" w:rsidRDefault="00292BFB" w:rsidP="00084E9B">
            <w:pPr>
              <w:jc w:val="center"/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92BFB" w:rsidRPr="00533DCC" w:rsidRDefault="003B6B58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292BFB" w:rsidRPr="00533DCC">
              <w:rPr>
                <w:rFonts w:ascii="Arial" w:hAnsi="Arial" w:cs="Arial"/>
                <w:color w:val="auto"/>
                <w:sz w:val="18"/>
                <w:szCs w:val="18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Pr="00533DCC" w:rsidRDefault="00292BF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3DCC">
              <w:rPr>
                <w:rFonts w:ascii="Arial" w:hAnsi="Arial" w:cs="Arial"/>
                <w:color w:val="auto"/>
                <w:sz w:val="18"/>
                <w:szCs w:val="18"/>
              </w:rPr>
              <w:t>M1_K01</w:t>
            </w:r>
          </w:p>
        </w:tc>
      </w:tr>
    </w:tbl>
    <w:p w:rsidR="00292BFB" w:rsidRDefault="00292BFB" w:rsidP="00292BFB">
      <w:pPr>
        <w:rPr>
          <w:rFonts w:ascii="Arial" w:hAnsi="Arial" w:cs="Arial"/>
          <w:color w:val="auto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846"/>
        <w:gridCol w:w="1701"/>
      </w:tblGrid>
      <w:tr w:rsidR="00292BFB" w:rsidTr="00084E9B">
        <w:trPr>
          <w:trHeight w:val="4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20"/>
              </w:rPr>
              <w:t>Stopień opanowania wiedzy i umiejętności w zakresie biochemii zostaną ocenione na podstawie sprawności w rozwiązywaniu problemów</w:t>
            </w:r>
          </w:p>
        </w:tc>
      </w:tr>
      <w:tr w:rsidR="00292BFB" w:rsidTr="00084E9B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292BFB" w:rsidTr="00084E9B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>W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–  Uzyskanie 52-58% łącznej liczby pkt. możliwych do uzyskania*</w:t>
            </w:r>
          </w:p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- U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zyskanie 52-58% łącznej liczby pkt. możliwych do uzyskania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Uzyskanie 59-68% łącznej liczby pkt. możliwych do uzyskania</w:t>
            </w:r>
          </w:p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:rsidR="00292BFB" w:rsidRDefault="00292BFB" w:rsidP="00084E9B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zyskanie 59-68% łącznej liczby pkt. możliwych do uzyskania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Uzyskanie 69-77% łącznej liczby pkt. możliwych do uzyskania</w:t>
            </w:r>
          </w:p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:rsidR="00292BFB" w:rsidRDefault="00292BFB" w:rsidP="00084E9B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zyskanie 69-77% łącznej liczby pkt. możliwych do uzyskania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Uzyskanie 78-87% łącznej liczby pkt. możliwych do uzyskania</w:t>
            </w:r>
          </w:p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:rsidR="00292BFB" w:rsidRDefault="00292BFB" w:rsidP="00084E9B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zyskanie 78-87% łącznej liczby pkt. możliwych do uzyskania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Uzyskanie 88% i więcej łącznej liczby pkt. możliwych do uzyskania</w:t>
            </w:r>
          </w:p>
          <w:p w:rsidR="00292BFB" w:rsidRDefault="00292BFB" w:rsidP="00084E9B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:rsidR="00292BFB" w:rsidRDefault="00292BFB" w:rsidP="00084E9B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zyskanie 88% i więcej łącznej liczby pkt. możliwych do uzyskania</w:t>
            </w:r>
          </w:p>
        </w:tc>
      </w:tr>
    </w:tbl>
    <w:p w:rsidR="00292BFB" w:rsidRDefault="00292BFB" w:rsidP="00292BFB">
      <w:pPr>
        <w:rPr>
          <w:rFonts w:ascii="Arial" w:hAnsi="Arial" w:cs="Arial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292BFB" w:rsidTr="00084E9B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292BFB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292BFB" w:rsidRDefault="00292BFB" w:rsidP="00084E9B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292BFB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292BFB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  <w:highlight w:val="yellow"/>
              </w:rPr>
            </w:pPr>
            <w:r>
              <w:rPr>
                <w:rFonts w:ascii="Arial" w:hAnsi="Arial" w:cs="Arial"/>
                <w:i/>
                <w:color w:val="auto"/>
                <w:sz w:val="16"/>
              </w:rPr>
              <w:t>X 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  <w:highlight w:val="yellow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  <w:highlight w:val="yellow"/>
              </w:rPr>
            </w:pPr>
            <w:r>
              <w:rPr>
                <w:rFonts w:ascii="Arial" w:hAnsi="Arial" w:cs="Arial"/>
                <w:i/>
                <w:color w:val="auto"/>
                <w:sz w:val="16"/>
              </w:rPr>
              <w:t>X (W)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</w:rPr>
            </w:pPr>
          </w:p>
        </w:tc>
      </w:tr>
      <w:tr w:rsidR="00292BFB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</w:rPr>
              <w:t>X (C)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6"/>
              </w:rPr>
            </w:pPr>
          </w:p>
        </w:tc>
      </w:tr>
    </w:tbl>
    <w:p w:rsidR="00292BFB" w:rsidRDefault="00292BFB" w:rsidP="00292BFB">
      <w:pPr>
        <w:rPr>
          <w:rFonts w:ascii="Arial" w:hAnsi="Arial" w:cs="Arial"/>
          <w:color w:val="auto"/>
          <w:sz w:val="16"/>
          <w:szCs w:val="16"/>
        </w:rPr>
      </w:pPr>
    </w:p>
    <w:p w:rsidR="00292BFB" w:rsidRDefault="00292BFB" w:rsidP="00292BF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15"/>
        <w:gridCol w:w="1636"/>
      </w:tblGrid>
      <w:tr w:rsidR="00292BFB" w:rsidTr="00084E9B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92BFB" w:rsidTr="00084E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FB" w:rsidRDefault="00292BF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BFB" w:rsidRDefault="00292BFB" w:rsidP="00084E9B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292BFB" w:rsidTr="00084E9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BFB" w:rsidRDefault="00292BF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BFB" w:rsidRDefault="00292BF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292BFB" w:rsidRDefault="00292BFB" w:rsidP="00292BF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292BFB" w:rsidRDefault="00292BFB" w:rsidP="00292BF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292BFB" w:rsidRDefault="00292BFB" w:rsidP="00292BF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292BFB" w:rsidRDefault="00292BFB" w:rsidP="00292BF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292BFB" w:rsidRDefault="00292BFB" w:rsidP="00292BF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292BFB" w:rsidRDefault="00292BFB" w:rsidP="00292BF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292BFB" w:rsidRDefault="00292BFB" w:rsidP="00292BFB">
      <w:pPr>
        <w:rPr>
          <w:rFonts w:ascii="Arial" w:hAnsi="Arial" w:cs="Arial"/>
          <w:color w:val="auto"/>
        </w:rPr>
      </w:pPr>
    </w:p>
    <w:p w:rsidR="00C810C8" w:rsidRDefault="00C810C8" w:rsidP="00292BFB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6E78"/>
    <w:multiLevelType w:val="hybridMultilevel"/>
    <w:tmpl w:val="8DE8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E5C"/>
    <w:multiLevelType w:val="hybridMultilevel"/>
    <w:tmpl w:val="6540D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4B8B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FB"/>
    <w:rsid w:val="00292BFB"/>
    <w:rsid w:val="00354041"/>
    <w:rsid w:val="003B6B58"/>
    <w:rsid w:val="005E3D97"/>
    <w:rsid w:val="00C810C8"/>
    <w:rsid w:val="00CB5059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F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292BF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292BF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semiHidden/>
    <w:rsid w:val="00292BF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F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292BF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292BF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semiHidden/>
    <w:rsid w:val="00292BF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dawnictwopzwl.pl/szukaj?eq%5bwyd%5d=Czel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5</cp:revision>
  <dcterms:created xsi:type="dcterms:W3CDTF">2015-11-04T14:19:00Z</dcterms:created>
  <dcterms:modified xsi:type="dcterms:W3CDTF">2015-11-18T12:59:00Z</dcterms:modified>
</cp:coreProperties>
</file>