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D" w:rsidRDefault="00153FAD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KARTA PRZEDMIOTU</w:t>
      </w:r>
    </w:p>
    <w:p w:rsidR="00153FAD" w:rsidRDefault="007B37FD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rok akademicki 2016/2017</w:t>
      </w:r>
      <w:bookmarkStart w:id="0" w:name="_GoBack"/>
      <w:bookmarkEnd w:id="0"/>
    </w:p>
    <w:p w:rsidR="00153FAD" w:rsidRDefault="00153FAD">
      <w:pPr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269"/>
        <w:gridCol w:w="5921"/>
      </w:tblGrid>
      <w:tr w:rsidR="00153FAD">
        <w:tc>
          <w:tcPr>
            <w:tcW w:w="2215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49" w:type="dxa"/>
            <w:gridSpan w:val="2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16.1-7WF-A3-TI</w:t>
            </w:r>
          </w:p>
        </w:tc>
      </w:tr>
      <w:tr w:rsidR="00153FAD">
        <w:trPr>
          <w:cantSplit/>
        </w:trPr>
        <w:tc>
          <w:tcPr>
            <w:tcW w:w="2215" w:type="dxa"/>
            <w:vMerge w:val="restart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153FAD" w:rsidRDefault="0015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979" w:type="dxa"/>
            <w:vMerge w:val="restart"/>
            <w:vAlign w:val="center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Technologia informacyjna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technology</w:t>
            </w:r>
            <w:proofErr w:type="spellEnd"/>
          </w:p>
        </w:tc>
      </w:tr>
      <w:tr w:rsidR="00153FAD">
        <w:trPr>
          <w:cantSplit/>
        </w:trPr>
        <w:tc>
          <w:tcPr>
            <w:tcW w:w="0" w:type="auto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270" w:type="dxa"/>
          </w:tcPr>
          <w:p w:rsidR="00153FAD" w:rsidRDefault="0015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979" w:type="dxa"/>
            <w:vMerge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821"/>
      </w:tblGrid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studia stacjonarne /studia niestacjonarne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858" w:type="dxa"/>
          </w:tcPr>
          <w:p w:rsidR="00153FAD" w:rsidRDefault="00153FA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praktyczny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nauczycielska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WO, Instytut Fizjoterapii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Dr Agnieszka Strzelecka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Dr Agnieszka Strzelecka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strzel@ujk.edu.pl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4784"/>
      </w:tblGrid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20" w:type="dxa"/>
          </w:tcPr>
          <w:p w:rsidR="00153FAD" w:rsidRDefault="00153FAD">
            <w:pPr>
              <w:snapToGrid w:val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- ogólnouczelniany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20" w:type="dxa"/>
          </w:tcPr>
          <w:p w:rsidR="00153FAD" w:rsidRDefault="00153FAD">
            <w:pPr>
              <w:snapToGrid w:val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obowiązkowy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Język polski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</w:p>
        </w:tc>
      </w:tr>
      <w:tr w:rsidR="00153FAD">
        <w:trPr>
          <w:trHeight w:val="266"/>
        </w:trPr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Umiejętność obsługi komputera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6237"/>
      </w:tblGrid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37" w:type="dxa"/>
          </w:tcPr>
          <w:tbl>
            <w:tblPr>
              <w:tblW w:w="61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9"/>
              <w:gridCol w:w="944"/>
              <w:gridCol w:w="1078"/>
              <w:gridCol w:w="1484"/>
              <w:gridCol w:w="1416"/>
            </w:tblGrid>
            <w:tr w:rsidR="00AA67AA" w:rsidTr="00B328CF">
              <w:trPr>
                <w:trHeight w:val="718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AA67AA" w:rsidTr="00B328CF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</w:tr>
            <w:tr w:rsidR="00AA67AA" w:rsidTr="00B328CF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53FAD" w:rsidRDefault="00153FAD">
            <w:pPr>
              <w:tabs>
                <w:tab w:val="left" w:pos="0"/>
              </w:tabs>
              <w:ind w:right="40" w:hanging="34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 w:rsidTr="00AA67AA">
        <w:trPr>
          <w:trHeight w:val="150"/>
        </w:trPr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37" w:type="dxa"/>
          </w:tcPr>
          <w:p w:rsidR="00153FAD" w:rsidRPr="00AA67AA" w:rsidRDefault="00AA67AA">
            <w:pPr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AA67AA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zajęcia tradycyjne w pomieszczeniu dydaktycznym UJK</w:t>
            </w:r>
          </w:p>
        </w:tc>
      </w:tr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Zaliczenie z oceną</w:t>
            </w:r>
          </w:p>
        </w:tc>
      </w:tr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Wyk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ł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ad, Instrukta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ż,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 xml:space="preserve"> uczenie wspomagane komputerem, 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ćwi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czenia przedmiotowe</w:t>
            </w:r>
          </w:p>
        </w:tc>
      </w:tr>
      <w:tr w:rsidR="00153FAD">
        <w:trPr>
          <w:cantSplit/>
          <w:trHeight w:val="1823"/>
        </w:trPr>
        <w:tc>
          <w:tcPr>
            <w:tcW w:w="1526" w:type="dxa"/>
            <w:vMerge w:val="restart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podstawowa</w:t>
            </w:r>
          </w:p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Papińska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-Kacperek J., (red)Społeczeństwo informacyjne, Wydawnictwo Naukowe PWN, Warszawa 2008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Liderman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K., Bezpieczeństwo Informacyjne, Wydawnictwo Naukowe PWN, Warszawa 2013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>Groszek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 xml:space="preserve"> M. „ABC Excel 2007 PL” HELION 2007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Mendrala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D., Marcin Szeliga, Marcin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Świątelski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„ABC systemu Windows. Wydanie II” HELION 2006 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Adamczewski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P.,Zintegrowane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systemy informatyczne w praktyce. Wyd. Mikom, Warszawa 2004</w:t>
            </w:r>
          </w:p>
        </w:tc>
      </w:tr>
      <w:tr w:rsidR="00153FAD">
        <w:trPr>
          <w:cantSplit/>
        </w:trPr>
        <w:tc>
          <w:tcPr>
            <w:tcW w:w="1526" w:type="dxa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"/>
                <w:szCs w:val="2"/>
              </w:rPr>
            </w:pP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Adamczewski P., Zintegrowane systemy informatyczne w praktyce. Wyd. Mikom, Warszawa 2004</w:t>
            </w: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Dobosz M., Wspomagana komputerowo statystyczna analiza wyników badań. Akademicka Oficyna Wydawnicza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Exit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 Warszawa 2001</w:t>
            </w: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Rudowski R.,(red.) Informatyka medyczna. Wyd. PWN, Warszawa 2003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90"/>
        <w:gridCol w:w="1276"/>
        <w:gridCol w:w="1272"/>
        <w:gridCol w:w="1138"/>
      </w:tblGrid>
      <w:tr w:rsidR="00153FAD">
        <w:trPr>
          <w:trHeight w:val="889"/>
        </w:trPr>
        <w:tc>
          <w:tcPr>
            <w:tcW w:w="9498" w:type="dxa"/>
            <w:gridSpan w:val="5"/>
            <w:shd w:val="clear" w:color="auto" w:fill="FFFFFF"/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Cele przedmiotu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W1- Zapoznanie z podstawowymi zagadnieniami technologii informacyjnych, z współczesnymi celami  i zadaniami, szczegółowymi dziedzinami, ich zakresem i przedmiotem zainteresowań oraz sposobami  zastosowań w obszarze wychowania fizycznego. 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W2- Umiejętność korzystania z poznanych technologii w pracy zawodowej i dydaktycznej.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W3 - Zrozumienie wpływu technologii informacyjnej na życie, dobro pacjenta  i pracę oraz korzystanie z różnych  możliwości dostępu do informacji i komunikowania się.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lastRenderedPageBreak/>
              <w:t xml:space="preserve">C1- Zapoznanie z podstawowymi programami informatycznymi oraz sposobami  ich zastosowań praktycznych w obszarze wychowania fizycznego. 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C2- Umiejętność korzystania z poznanych systemów informatycznych w pracy zawodowej i dydaktycznej.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C3 - Zrozumienie wpływu poznanych programów informatycznych i ich odpowiednie wykorzystanie i a w szczególności zarządzanie danymi (danymi wrażliwymi). </w:t>
            </w:r>
          </w:p>
        </w:tc>
      </w:tr>
      <w:tr w:rsidR="00153F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3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  <w:gridCol w:w="6032"/>
              <w:gridCol w:w="1171"/>
              <w:gridCol w:w="1510"/>
            </w:tblGrid>
            <w:tr w:rsidR="00153FAD" w:rsidTr="007756EC">
              <w:trPr>
                <w:cantSplit/>
                <w:trHeight w:val="117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153FAD" w:rsidTr="007756EC">
              <w:trPr>
                <w:cantSplit/>
                <w:trHeight w:val="218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W1 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Pojęcie technologii informacyjnej. Obszary zastosowań technologii informacyjnej: poszukiwanie, gromadzenie, zapisywanie, przechowywanie, przetwarzanie informacji.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0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W2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Technologia informacyjna w obszarze ochrony zdrowia – Ustawa o systemie inf</w:t>
                  </w:r>
                  <w:r w:rsidR="00AA67AA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ormacji w Ochronie Zdrowia. Poję</w:t>
                  </w: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 xml:space="preserve">cie e-Zdrowia oraz </w:t>
                  </w:r>
                  <w:proofErr w:type="spellStart"/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telemedyc</w:t>
                  </w:r>
                  <w:r w:rsidR="00AA67AA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y</w:t>
                  </w: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ny</w:t>
                  </w:r>
                  <w:proofErr w:type="spellEnd"/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. Zastosowanie technologii informacyjnej w obszarze wychowania fizycznego, w szczególności w procesie rehabilitacji i gimnastyki korekcyjnej – przykłady nowoczesnych technologii i urządzeń mobilnych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W3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AA67AA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Bazy danych. Poję</w:t>
                  </w:r>
                  <w:r w:rsidR="00153FAD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cie, rodzaje, modele i ich zastosowanie.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W4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Bezpieczeństwo danych osobowych (pacjentów). Ustawa o ochronie danych osobowych. Rodzaje danych osobowych ich przetwarzanie, przechowywanie i zarządzanie.</w:t>
                  </w:r>
                  <w:r>
                    <w:rPr>
                      <w:rStyle w:val="Bodytext391"/>
                      <w:rFonts w:ascii="Arial" w:eastAsia="Arial Unicode MS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Zabezpieczanie informacji (kopie bezpieczeństwa, ochrona antywirusowa)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W5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Bezpieczeństwo systemów informacyjnych. Rodzaje zabezpieczeń. Normy i zalecenia za</w:t>
                  </w: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rządzania systemami.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0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53FAD" w:rsidRDefault="00153FAD">
            <w:pPr>
              <w:ind w:left="7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6014"/>
              <w:gridCol w:w="1203"/>
              <w:gridCol w:w="1470"/>
            </w:tblGrid>
            <w:tr w:rsidR="00153FAD">
              <w:trPr>
                <w:cantSplit/>
                <w:trHeight w:val="118"/>
              </w:trPr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Tematy ćwiczeń</w:t>
                  </w: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153FAD">
              <w:trPr>
                <w:cantSplit/>
                <w:trHeight w:val="208"/>
              </w:trPr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niestacjonarne*</w:t>
                  </w:r>
                </w:p>
              </w:tc>
            </w:tr>
            <w:tr w:rsidR="00153FAD" w:rsidTr="007756EC">
              <w:trPr>
                <w:trHeight w:val="891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Podstawowe narzędzia MS Word. Kształtowanie układu  dokumentu tekstowego z użyciem podstawowych form redakcyjnych; włączanie tabel i grafiki; Przykłady   stosowania   zaawansowanych   narzędzi, automatyczny spis treści, tabel, rycin   </w:t>
                  </w:r>
                </w:p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 tym   korekcji   pisowni, dzielenia wyrazów, edytora równań, korespondencji seryjnej, style, formularze;</w:t>
                  </w: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 w:rsidTr="007756EC">
              <w:trPr>
                <w:trHeight w:val="1245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Wykorzystanie  arkusza  kalkulacyjnego  MS Excel do  rozwiązywania  zadań  z  programu nauczania i z życia codziennego; Formatowanie komórek, sposoby ich wyświetlania. Arkusz  kalkulacyjny  jako   narzędzie   do   rozwiązywania  prostych  problemów numerycznych; podstawowe funkcje matematyczne, logiczne i statystyczne funkcje logiczne. Makra w arkuszu kalkulacyjnym; Współpraca edytora tekstu i arkusza kalkulacyjnego, export i import danych. Tworzenie i edycja wykresów. Typy wykresów i ich opcje.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153FAD" w:rsidTr="007756EC">
              <w:trPr>
                <w:trHeight w:val="512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Bazy danych: podstawowe formy organizacji informacji w bazach danych; Raport tabeli przestawnej. Przedstawienie danych za pomocą wykresu przestawnego. Filtrowanie i sortowanie informacji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 w:rsidTr="007756EC">
              <w:trPr>
                <w:trHeight w:val="520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Formy reprezentowania i przetwarzania informacji przez człowieka i komputer; Program Power Point wprowadzenie. Tworzenie prezentacji multimedialnych. Przedstawianie wyników badań w postaci prezentacji multimedialnych.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>
              <w:trPr>
                <w:trHeight w:val="429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Sieć internetowa, dostępne przeglądarki, wyszukiwanie informacji, przetwarzanie pozyskanych informacji, komunikatory internetowe.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153FAD">
              <w:trPr>
                <w:trHeight w:val="198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3FAD" w:rsidTr="007756EC">
        <w:trPr>
          <w:cantSplit/>
          <w:trHeight w:val="318"/>
        </w:trPr>
        <w:tc>
          <w:tcPr>
            <w:tcW w:w="9498" w:type="dxa"/>
            <w:gridSpan w:val="5"/>
            <w:tcBorders>
              <w:left w:val="nil"/>
              <w:right w:val="nil"/>
            </w:tcBorders>
            <w:vAlign w:val="center"/>
          </w:tcPr>
          <w:p w:rsidR="00AA67AA" w:rsidRPr="007756EC" w:rsidRDefault="00AA67AA" w:rsidP="007756EC">
            <w:pPr>
              <w:rPr>
                <w:rFonts w:ascii="Arial" w:hAnsi="Arial" w:cs="Arial"/>
                <w:b/>
                <w:bCs/>
                <w:color w:val="auto"/>
                <w:sz w:val="2"/>
                <w:szCs w:val="2"/>
              </w:rPr>
            </w:pPr>
          </w:p>
          <w:p w:rsidR="00153FAD" w:rsidRDefault="00153FAD" w:rsidP="007756E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  <w:tr w:rsidR="00153FAD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153FAD" w:rsidRPr="00F93D55" w:rsidRDefault="00153FA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kod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  <w:t>Stopień nasycenia efektu kierunkowego</w:t>
            </w:r>
          </w:p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410" w:type="dxa"/>
            <w:gridSpan w:val="2"/>
            <w:tcBorders>
              <w:lef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Odniesienie do efektów kształcenia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8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Nazywa techniki informacyjne służące do przygotowania dokumentacji służącej do opisywania zagadnień obszarze wychowania fizycznego.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Opisuje narzędzia informatyczne służące do tworzenia baz danych, prezentacji multimedialnych, dokumentów oraz arkuszy kalkulacyjnych.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Formułuje wnioski na podstawie uzyskanych wyników badań za pomocą oprogramowania informatycznego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_U21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M1_U06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Projektuje bazy danych oraz prezentacje multimedialne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br/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U03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Zastosowuje wiedzę do tworzenia dokumentacji dotyczącej działalności edukacyjnej oraz do własnego rozwoju zawodowego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Jest świadomy poziomu własnej wiedzy oraz odczuwa potrzebę kształcenia się i poszerzenia własnej wiedzy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K02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Jest wrażliwy na potrzeby innych i służy pomocą innym w trakcie zajęć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</w:tbl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153FAD" w:rsidTr="00F93D55">
        <w:trPr>
          <w:trHeight w:val="160"/>
        </w:trPr>
        <w:tc>
          <w:tcPr>
            <w:tcW w:w="9498" w:type="dxa"/>
            <w:gridSpan w:val="5"/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153FAD">
        <w:trPr>
          <w:trHeight w:val="261"/>
        </w:trPr>
        <w:tc>
          <w:tcPr>
            <w:tcW w:w="198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5</w:t>
            </w:r>
          </w:p>
        </w:tc>
      </w:tr>
      <w:tr w:rsidR="00153FAD" w:rsidTr="007756EC">
        <w:trPr>
          <w:trHeight w:val="251"/>
        </w:trPr>
        <w:tc>
          <w:tcPr>
            <w:tcW w:w="198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 xml:space="preserve">) – od 55%             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62,5%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 – od 75%</w:t>
            </w:r>
          </w:p>
        </w:tc>
        <w:tc>
          <w:tcPr>
            <w:tcW w:w="1984" w:type="dxa"/>
          </w:tcPr>
          <w:p w:rsidR="00153FAD" w:rsidRPr="007756EC" w:rsidRDefault="00153FA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82,5%</w:t>
            </w:r>
          </w:p>
        </w:tc>
        <w:tc>
          <w:tcPr>
            <w:tcW w:w="156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90%</w:t>
            </w:r>
          </w:p>
        </w:tc>
      </w:tr>
      <w:tr w:rsidR="00153FAD" w:rsidTr="007756EC">
        <w:trPr>
          <w:trHeight w:val="126"/>
        </w:trPr>
        <w:tc>
          <w:tcPr>
            <w:tcW w:w="198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 xml:space="preserve">) – od 55%             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62,5%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 – od 75%</w:t>
            </w:r>
          </w:p>
        </w:tc>
        <w:tc>
          <w:tcPr>
            <w:tcW w:w="1984" w:type="dxa"/>
          </w:tcPr>
          <w:p w:rsidR="00153FAD" w:rsidRPr="007756EC" w:rsidRDefault="00153FA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82,5%</w:t>
            </w:r>
          </w:p>
        </w:tc>
        <w:tc>
          <w:tcPr>
            <w:tcW w:w="156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90%</w:t>
            </w:r>
          </w:p>
        </w:tc>
      </w:tr>
    </w:tbl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153FAD">
        <w:tc>
          <w:tcPr>
            <w:tcW w:w="9498" w:type="dxa"/>
            <w:gridSpan w:val="8"/>
          </w:tcPr>
          <w:p w:rsidR="00153FAD" w:rsidRPr="00F93D55" w:rsidRDefault="00153FAD" w:rsidP="00F93D5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153FAD"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</w:t>
            </w:r>
          </w:p>
        </w:tc>
      </w:tr>
      <w:tr w:rsidR="00153FAD"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3FAD"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153FAD" w:rsidRDefault="00153FAD">
      <w:pPr>
        <w:rPr>
          <w:rFonts w:ascii="Arial" w:hAnsi="Arial" w:cs="Arial"/>
          <w:color w:val="auto"/>
          <w:sz w:val="2"/>
          <w:szCs w:val="2"/>
        </w:rPr>
      </w:pPr>
    </w:p>
    <w:p w:rsidR="00153FAD" w:rsidRPr="007756EC" w:rsidRDefault="00153FAD">
      <w:pPr>
        <w:ind w:left="720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53FAD" w:rsidRDefault="00153FAD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4"/>
        <w:gridCol w:w="1505"/>
        <w:gridCol w:w="1555"/>
      </w:tblGrid>
      <w:tr w:rsidR="00153FAD">
        <w:trPr>
          <w:cantSplit/>
        </w:trPr>
        <w:tc>
          <w:tcPr>
            <w:tcW w:w="6426" w:type="dxa"/>
            <w:vMerge w:val="restart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3FAD">
        <w:trPr>
          <w:cantSplit/>
        </w:trPr>
        <w:tc>
          <w:tcPr>
            <w:tcW w:w="0" w:type="auto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niestacjonarne</w:t>
            </w:r>
          </w:p>
        </w:tc>
      </w:tr>
      <w:tr w:rsidR="00153FAD">
        <w:tc>
          <w:tcPr>
            <w:tcW w:w="6426" w:type="dxa"/>
            <w:shd w:val="clear" w:color="auto" w:fill="D9D9D9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(data i podpisy osób prowadzących przedmiot w danym roku akademickim)</w:t>
      </w: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153FAD" w:rsidSect="0015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8B7"/>
    <w:multiLevelType w:val="multilevel"/>
    <w:tmpl w:val="CFA68B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518E6A7D"/>
    <w:multiLevelType w:val="hybridMultilevel"/>
    <w:tmpl w:val="2A8EDDD2"/>
    <w:lvl w:ilvl="0" w:tplc="44E22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5256391"/>
    <w:multiLevelType w:val="hybridMultilevel"/>
    <w:tmpl w:val="D68A0CC0"/>
    <w:lvl w:ilvl="0" w:tplc="8328F5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D"/>
    <w:rsid w:val="00153FAD"/>
    <w:rsid w:val="007756EC"/>
    <w:rsid w:val="007B37FD"/>
    <w:rsid w:val="00AA67AA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">
    <w:name w:val="Body text (4)_"/>
    <w:uiPriority w:val="99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1">
    <w:name w:val="Body text (3) + 91"/>
    <w:aliases w:val="5 pt1"/>
    <w:uiPriority w:val="99"/>
    <w:rPr>
      <w:rFonts w:ascii="Times New Roman" w:eastAsia="Times New Roman" w:hAnsi="Times New Roman" w:cs="Times New Roman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">
    <w:name w:val="Body text (4)_"/>
    <w:uiPriority w:val="99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1">
    <w:name w:val="Body text (3) + 91"/>
    <w:aliases w:val="5 pt1"/>
    <w:uiPriority w:val="99"/>
    <w:rPr>
      <w:rFonts w:ascii="Times New Roman" w:eastAsia="Times New Roman" w:hAnsi="Times New Roman" w:cs="Times New Roman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Magdalena Tofil</dc:creator>
  <cp:lastModifiedBy>Magdalena Tofil</cp:lastModifiedBy>
  <cp:revision>2</cp:revision>
  <dcterms:created xsi:type="dcterms:W3CDTF">2016-10-26T10:48:00Z</dcterms:created>
  <dcterms:modified xsi:type="dcterms:W3CDTF">2016-10-26T10:48:00Z</dcterms:modified>
</cp:coreProperties>
</file>