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04" w:rsidRDefault="00E41A49">
      <w:pPr>
        <w:pStyle w:val="Bodytext20"/>
        <w:shd w:val="clear" w:color="auto" w:fill="auto"/>
        <w:ind w:right="60" w:firstLine="0"/>
      </w:pPr>
      <w:bookmarkStart w:id="0" w:name="_GoBack"/>
      <w:bookmarkEnd w:id="0"/>
      <w:r>
        <w:rPr>
          <w:i/>
          <w:sz w:val="20"/>
          <w:szCs w:val="20"/>
          <w:lang w:val="pl-PL"/>
        </w:rPr>
        <w:t xml:space="preserve"> - </w:t>
      </w:r>
      <w:r w:rsidR="00CF6004">
        <w:rPr>
          <w:i/>
          <w:sz w:val="20"/>
          <w:szCs w:val="20"/>
          <w:lang w:val="pl-PL"/>
        </w:rPr>
        <w:t xml:space="preserve">Załącznik  nr 1 do zarządzenia Rektora UJK nr 90/2018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50"/>
      </w:tblGrid>
      <w:tr w:rsidR="00CF6004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A704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B/C14.HIE</w:t>
            </w:r>
          </w:p>
        </w:tc>
      </w:tr>
      <w:tr w:rsidR="00CF600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5C7" w:rsidRPr="004C25C7" w:rsidRDefault="00A7048C" w:rsidP="004C25C7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Higiena i epidemiologia</w:t>
            </w:r>
            <w:r w:rsidR="004C25C7" w:rsidRPr="004C25C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CF6004" w:rsidRDefault="0003303C" w:rsidP="004C25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Hygiene and epidemiology</w:t>
            </w:r>
          </w:p>
        </w:tc>
      </w:tr>
      <w:tr w:rsidR="00CF6004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 xml:space="preserve">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/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(2 godziny)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88113B">
            <w:r w:rsidRPr="009056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Wiadomości z zakresu demografii, statystyki. Podstawy anatomii i fizjologii.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 tym e-learning)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FE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Wykład: </w:t>
            </w:r>
            <w:r w:rsidR="000A33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  <w:p w:rsidR="00CF6004" w:rsidRDefault="00FE639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zaliczenie z oceną 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Pr="00E41A49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  <w:p w:rsidR="00E41A49" w:rsidRDefault="00E41A49" w:rsidP="00E41A49">
            <w:pPr>
              <w:ind w:left="426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Wykład:</w:t>
            </w:r>
            <w:r w:rsidR="00881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informacyjny, </w:t>
            </w:r>
            <w:r w:rsidR="0088113B">
              <w:rPr>
                <w:sz w:val="20"/>
                <w:szCs w:val="20"/>
              </w:rPr>
              <w:t>konwersatoryjny opis, dyskusja</w:t>
            </w:r>
            <w:r>
              <w:rPr>
                <w:i/>
                <w:sz w:val="20"/>
                <w:szCs w:val="20"/>
              </w:rPr>
              <w:br/>
            </w:r>
            <w:r w:rsidR="00FE639D">
              <w:rPr>
                <w:sz w:val="20"/>
                <w:szCs w:val="20"/>
              </w:rPr>
              <w:t>Ćwiczenia</w:t>
            </w:r>
            <w:r>
              <w:rPr>
                <w:sz w:val="20"/>
                <w:szCs w:val="20"/>
              </w:rPr>
              <w:t xml:space="preserve">: </w:t>
            </w:r>
            <w:r w:rsidR="0088113B">
              <w:rPr>
                <w:sz w:val="20"/>
                <w:szCs w:val="20"/>
              </w:rPr>
              <w:t>dyskusja, praca w grupach, praca indywidualna</w:t>
            </w:r>
            <w:r w:rsidR="000460EF">
              <w:rPr>
                <w:sz w:val="20"/>
                <w:szCs w:val="20"/>
              </w:rPr>
              <w:t>.</w:t>
            </w:r>
          </w:p>
        </w:tc>
      </w:tr>
      <w:tr w:rsidR="00B8159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 xml:space="preserve">Bzdęga J., Gębska-Kuczerowska A., Epidemiologia w zdrowiu Publicznym. PZWL, Warszaw 2010. </w:t>
            </w:r>
          </w:p>
          <w:p w:rsidR="008154DE" w:rsidRDefault="0050328C" w:rsidP="0050328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Jędrychowski, W.: Podstawy epidemiologii. Kraków, 2002.</w:t>
            </w:r>
          </w:p>
          <w:p w:rsidR="00805A20" w:rsidRPr="000721F5" w:rsidRDefault="0050328C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3. </w:t>
            </w:r>
            <w:r w:rsidR="00805A20" w:rsidRPr="0028715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Murawska-Ciałowicz E., Zawadzki M.,</w:t>
            </w:r>
            <w:r w:rsidR="00805A2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05A20" w:rsidRPr="0028715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Higiena Podręcznik dla studentów wydziałów kosmetologii</w:t>
            </w:r>
            <w:r w:rsidR="00805A20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. Wyd. Górnicki, 2011</w:t>
            </w:r>
          </w:p>
          <w:p w:rsidR="00805A20" w:rsidRPr="00805A20" w:rsidRDefault="0050328C" w:rsidP="0050328C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Sygit M.Zdrowie Publiczne. </w:t>
            </w:r>
            <w:r w:rsidR="00805A20" w:rsidRPr="00072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Wyd. Oficyna, Warszawa</w:t>
            </w:r>
            <w:r w:rsidR="00805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05A20" w:rsidRPr="00072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2010.</w:t>
            </w:r>
          </w:p>
        </w:tc>
      </w:tr>
      <w:tr w:rsidR="00B81591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91" w:rsidRDefault="00B81591" w:rsidP="00B81591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4DE" w:rsidRDefault="00805A20" w:rsidP="00805A20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154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Magdzik, W., Naruszewicz-Lesiuk,D., Zieliński, A.:Choroby zakaźne i pasożytnicze. Warszawa 2004.</w:t>
            </w:r>
          </w:p>
          <w:p w:rsidR="00805A20" w:rsidRPr="00805A20" w:rsidRDefault="00805A20" w:rsidP="00805A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805A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Akty prawne: </w:t>
            </w:r>
          </w:p>
          <w:p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5 grudnia 2008 r. o zapobieganiu oraz zwalczaniu zakażeń i chorób zakaźnych u ludzi (t.j. Dz. U. z 2018 r. poz. 151),</w:t>
            </w:r>
          </w:p>
          <w:p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18 sierpnia 2011 r. w sprawie obowiązko-wych  szczepień  ochronnych  (t.j. Dz.U.  2011  nr  182  poz.  1086)  oraz  komunikat Głównego Inspektora Sanitarnego w sprawie Programu Szczepień Ochronnych,</w:t>
            </w:r>
          </w:p>
          <w:p w:rsidR="00805A20" w:rsidRPr="004E5E40" w:rsidRDefault="00805A20" w:rsidP="00805A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E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−Rozporządzenie Ministra Zdrowia z dnia 16 września 2010 r. w sprawie wykazu za-lecanych szczepień(Dz.U. 2010 nr 180 poz. 1215).</w:t>
            </w:r>
          </w:p>
          <w:p w:rsidR="00B81591" w:rsidRDefault="0050328C" w:rsidP="0050328C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805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Strony internetowe: Ministerstwa Zdrowia, Krajowy rejestr nowotworów, GUS, Narodowego Instytutu Zdrowia Publicznego, Polskiego Towarzystwa Epidemiologicznego,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4. Czasopisma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Epidemiology.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 European Journal of Public Health,</w:t>
            </w:r>
          </w:p>
          <w:p w:rsidR="0050328C" w:rsidRDefault="0050328C" w:rsidP="0050328C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-Journal of Public Health</w:t>
            </w:r>
          </w:p>
          <w:p w:rsidR="0050328C" w:rsidRPr="00805A20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- </w:t>
            </w: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Polish Journal of Publick Health</w:t>
            </w:r>
          </w:p>
          <w:p w:rsidR="0050328C" w:rsidRPr="0050328C" w:rsidRDefault="0050328C" w:rsidP="0050328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05A2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 Zdrowie i zarządzani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CF6004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004" w:rsidRPr="0006019B" w:rsidRDefault="00CF6004">
            <w:pPr>
              <w:numPr>
                <w:ilvl w:val="1"/>
                <w:numId w:val="1"/>
              </w:numPr>
              <w:ind w:left="498" w:hanging="426"/>
              <w:rPr>
                <w:sz w:val="20"/>
                <w:szCs w:val="20"/>
              </w:rPr>
            </w:pPr>
            <w:r w:rsidRPr="000601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6019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Default="00B81591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D60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C1.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4DE">
              <w:rPr>
                <w:rFonts w:ascii="Times New Roman" w:hAnsi="Times New Roman" w:cs="Times New Roman"/>
                <w:sz w:val="20"/>
                <w:szCs w:val="20"/>
              </w:rPr>
              <w:t>Zaznajomienie studentów z najważniejszymi pojęciami w epidemiologii i metodologii pracy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154DE" w:rsidRDefault="008154D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Poznanie zastosowania wybranych wskaźników epidemiologicznych będących podstawą warsztatu każdej pracy z zakresu nauk medycznych.</w:t>
            </w:r>
          </w:p>
          <w:p w:rsidR="00434D3E" w:rsidRDefault="00434D3E" w:rsidP="00B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Epidemiologia chorób infekcyjnych i cywilizacyjnych – Świat a Polska</w:t>
            </w:r>
          </w:p>
          <w:p w:rsidR="00434D3E" w:rsidRPr="008154DE" w:rsidRDefault="00434D3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Wskaźniki  epidemiologiczne a ich znaczenie w medycynie i profilaktyce.</w:t>
            </w:r>
          </w:p>
          <w:p w:rsidR="001B0718" w:rsidRPr="008154DE" w:rsidRDefault="00F95254" w:rsidP="00815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Ćwiczenia</w:t>
            </w:r>
            <w:r w:rsidR="00B81591"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B81591"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9D47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B81591" w:rsidRPr="00D606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B81591" w:rsidRPr="00D606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269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54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studenta umiejętności przygotowania koncepcji badania epidemiologicznego.</w:t>
            </w:r>
          </w:p>
          <w:p w:rsidR="00CF6004" w:rsidRDefault="001B0718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07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9D47E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1B071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 w:rsid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154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umiejętności dokonywania analizy epidemiologicznej wybranych mierników zdrowia w zakresie epidemiologii chorób zakaźnych, wybranych przewlekłych chorób niezakaźnych, chorób nowotworowych oraz urazów.</w:t>
            </w:r>
          </w:p>
          <w:p w:rsidR="00434D3E" w:rsidRDefault="00434D3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D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Umiejętność wykorzystywania danych statystycznych do planowania działań profilaktycznych.</w:t>
            </w:r>
          </w:p>
          <w:p w:rsidR="008154DE" w:rsidRPr="0006019B" w:rsidRDefault="008154DE" w:rsidP="00B815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</w:t>
            </w:r>
            <w:r w:rsidR="00434D3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8154D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Potrafi pracować w zespole z innymi osobami.</w:t>
            </w:r>
          </w:p>
        </w:tc>
      </w:tr>
      <w:tr w:rsidR="00CF6004" w:rsidTr="0006019B">
        <w:trPr>
          <w:trHeight w:val="1724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81591" w:rsidRPr="00D60608" w:rsidRDefault="00B81591" w:rsidP="00B815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6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806E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6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9B9" w:rsidRPr="003E69B9" w:rsidRDefault="003E69B9" w:rsidP="003E69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9B9">
              <w:rPr>
                <w:rFonts w:ascii="Times New Roman" w:hAnsi="Times New Roman" w:cs="Times New Roman"/>
                <w:sz w:val="20"/>
                <w:szCs w:val="20"/>
              </w:rPr>
              <w:t>Środowisko naturalne człowieka</w:t>
            </w:r>
            <w:r w:rsidR="002E0A82">
              <w:rPr>
                <w:rFonts w:ascii="Times New Roman" w:hAnsi="Times New Roman" w:cs="Times New Roman"/>
                <w:sz w:val="20"/>
                <w:szCs w:val="20"/>
              </w:rPr>
              <w:t>. Środowisko pracy w gabinecie kosmetycznym: ksenobiotyki, czynniki chemiczne, czynniki fizyczne, czynniki biologiczne, choroby zakaźne skóry</w:t>
            </w:r>
            <w:r w:rsidR="00904B9F">
              <w:rPr>
                <w:rFonts w:ascii="Times New Roman" w:hAnsi="Times New Roman" w:cs="Times New Roman"/>
                <w:sz w:val="20"/>
                <w:szCs w:val="20"/>
              </w:rPr>
              <w:t>, choroby przenoszone drogą płciową, HIV i A</w:t>
            </w:r>
            <w:r w:rsidR="0082292D">
              <w:rPr>
                <w:rFonts w:ascii="Times New Roman" w:hAnsi="Times New Roman" w:cs="Times New Roman"/>
                <w:sz w:val="20"/>
                <w:szCs w:val="20"/>
              </w:rPr>
              <w:t>IDS</w:t>
            </w:r>
            <w:r w:rsidR="00904B9F">
              <w:rPr>
                <w:rFonts w:ascii="Times New Roman" w:hAnsi="Times New Roman" w:cs="Times New Roman"/>
                <w:sz w:val="20"/>
                <w:szCs w:val="20"/>
              </w:rPr>
              <w:t>, body piercing, higiena pomieszczeń.</w:t>
            </w:r>
            <w:r w:rsidRPr="003E69B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F6004" w:rsidRPr="00E244D9" w:rsidRDefault="00F95254" w:rsidP="00233B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="00B81591" w:rsidRPr="00D606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1912" w:rsidRPr="003E69B9">
              <w:rPr>
                <w:rFonts w:ascii="Times New Roman" w:hAnsi="Times New Roman" w:cs="Times New Roman"/>
                <w:sz w:val="20"/>
                <w:szCs w:val="20"/>
              </w:rPr>
              <w:t xml:space="preserve">Zagadnienia prawne pracy w gabinecie kosmetycznym. </w:t>
            </w:r>
            <w:r w:rsidR="00E244D9" w:rsidRPr="003E69B9">
              <w:rPr>
                <w:rFonts w:ascii="Times New Roman" w:hAnsi="Times New Roman" w:cs="Times New Roman"/>
                <w:sz w:val="20"/>
                <w:szCs w:val="20"/>
              </w:rPr>
              <w:t>Istota epidemiologii. Badania epidemiologiczne.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C3013C" w:rsidRDefault="00CF6004">
      <w:pPr>
        <w:numPr>
          <w:ilvl w:val="1"/>
          <w:numId w:val="1"/>
        </w:numPr>
        <w:ind w:left="426" w:hanging="426"/>
        <w:rPr>
          <w:color w:val="auto"/>
        </w:rPr>
      </w:pPr>
      <w:r w:rsidRPr="00C3013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1B09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4415E2">
            <w:r>
              <w:rPr>
                <w:rFonts w:ascii="Times New Roman" w:hAnsi="Times New Roman" w:cs="Times New Roman"/>
                <w:sz w:val="20"/>
                <w:szCs w:val="20"/>
              </w:rPr>
              <w:t>Wykazuje i tłumaczy różnice pomiędzy promocją zdrowia, a profilaktyką i edukacją zdrowotną oraz implikacje z nich wynikające.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="00677B3A">
              <w:rPr>
                <w:rFonts w:ascii="Times New Roman" w:hAnsi="Times New Roman" w:cs="Times New Roman"/>
                <w:sz w:val="20"/>
                <w:szCs w:val="20"/>
              </w:rPr>
              <w:t>badać wrażliwość drobnoustrojów na wybrane środki dezynfekcyjne i antyseptyczne oraz ocenić skuteczność dezynfekcji i sterylizacji.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KOS1P_U0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677B3A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umiejętność analizy uwarunkowań sytuacji zdrowotnej w aspekcie procesów społecznych i demograficznych</w:t>
            </w:r>
            <w:r w:rsidR="00580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F600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42F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5A0C36">
            <w:r>
              <w:rPr>
                <w:rFonts w:ascii="Times New Roman" w:hAnsi="Times New Roman" w:cs="Times New Roman"/>
                <w:sz w:val="20"/>
                <w:szCs w:val="20"/>
              </w:rPr>
              <w:t>Potrafi scharakteryzować zagrożenia zdrowotne i środowiskowe wynikające z zastosowania poszczególnych substancji toksycznych.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2408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0240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84" w:rsidRDefault="00207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dbać o bezpieczeństwo swoje i otoczenia ze szczególnym uwzględnieniem zasad bezpieczeństwa pracy.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84" w:rsidRDefault="0002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KOS1P_K0</w:t>
            </w:r>
            <w:r w:rsidR="00506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69"/>
        <w:gridCol w:w="378"/>
        <w:gridCol w:w="378"/>
        <w:gridCol w:w="378"/>
      </w:tblGrid>
      <w:tr w:rsidR="00F91A76" w:rsidTr="00F91A76">
        <w:trPr>
          <w:trHeight w:val="284"/>
        </w:trPr>
        <w:tc>
          <w:tcPr>
            <w:tcW w:w="74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76" w:rsidRDefault="00F91A76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91A76" w:rsidTr="00F91A7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91A76" w:rsidRDefault="00F91A76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56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A76" w:rsidRDefault="00F91A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91A76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(zaliczenie praktyczne)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91A76" w:rsidRDefault="00F91A76" w:rsidP="00F91A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:rsidR="00F91A76" w:rsidRPr="00F91A76" w:rsidRDefault="00F91A76" w:rsidP="00F9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76" w:rsidTr="00F91A76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F91A76" w:rsidRDefault="00F91A76" w:rsidP="0016116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76" w:rsidRDefault="00F91A76" w:rsidP="0016116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F2F2F2"/>
          </w:tcPr>
          <w:p w:rsidR="00F91A76" w:rsidRDefault="00F91A76" w:rsidP="001611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B17DF" w:rsidTr="00691032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8B17DF" w:rsidRDefault="008B17DF" w:rsidP="001611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69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8B17DF" w:rsidTr="00691032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Default="008B17DF" w:rsidP="001611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jc w:val="center"/>
              <w:rPr>
                <w:bCs/>
                <w:iCs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8B17D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B17DF" w:rsidRPr="008B17DF" w:rsidRDefault="008B17DF" w:rsidP="0016116D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99"/>
      </w:tblGrid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2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F6004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F60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806EF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CF60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A85EFE" w:rsidRDefault="00941EB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61-68% pkt. uzyskanych z 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69-76%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77-84%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85-92% pkt. uzyskanych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kolokwium i aktywności na wykładach</w:t>
            </w:r>
          </w:p>
        </w:tc>
      </w:tr>
      <w:tr w:rsidR="00CF6004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941EBC" w:rsidRDefault="00941E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93%-100% i więcej pkt. uzyskanych z  kolokwium i aktywności na wykładach</w:t>
            </w:r>
          </w:p>
        </w:tc>
      </w:tr>
      <w:tr w:rsidR="0088113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8113B" w:rsidRDefault="00806EF0" w:rsidP="0088113B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88113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 (C)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233F6C" w:rsidRDefault="000E74D4" w:rsidP="001249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Obecność na zajęciach, incydentalny udział w dyskusji, bierny udział w pracach grupowych</w:t>
            </w:r>
            <w:r w:rsidR="005E2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 ćwiczeniach  praktycznych, dokonanie analizy danych z badań epidemiologicznych wymaga dużej interwencji nauczyciela. 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233F6C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Obecność na zajęciach, udział w dyskusji, małe zaangażowanie w zadaniach grupowych i ćwiczeniach</w:t>
            </w:r>
            <w:r w:rsidR="005E25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praktycznych, dokonanie analizy danych z badań epidemiologicznych wymaga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interwencji nauczyciela w głównych kwestiach, np. Porównaniach międzygrupowych.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0E74D4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małe zaangażowanie w zadaniach grupowych  i ćwiczeniach  praktycznych, dokonanie analizy danych z badań epidemiologicznych wymaga interwencji nauczyciela w kwestiach mało istotnych. 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0E74D4" w:rsidRDefault="000E74D4" w:rsidP="0012490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prawidłowe zaangażowanie w zadaniach grupowych  i ćwiczeniach  praktycznych, dokonanie analizy danych z badań epidemiologicznych nie wymaga interwencji nauczyciela.  </w:t>
            </w:r>
          </w:p>
        </w:tc>
      </w:tr>
      <w:tr w:rsidR="0088113B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13B" w:rsidRDefault="0088113B" w:rsidP="0088113B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13B" w:rsidRDefault="0088113B" w:rsidP="0088113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3B" w:rsidRPr="000E74D4" w:rsidRDefault="000E74D4" w:rsidP="00124900">
            <w:pPr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Obecność na zajęciach, udział w dyskusji, prawidłowe zaangażowanie w zadaniach grupowych  i ćwiczeniach  praktycznych, dokonanie analizy danych z badań epidemiologicznych nie wymaga interwencji nauczyciela.  </w:t>
            </w:r>
          </w:p>
        </w:tc>
      </w:tr>
    </w:tbl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  <w:r w:rsidR="00E41A4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3217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56041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823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3217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560415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21790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790" w:rsidRDefault="003217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790" w:rsidRDefault="003217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790" w:rsidRDefault="003217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374E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AA2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F256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AA2F0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374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217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ćwiczeń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56211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374E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A2F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8232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pl-PL"/>
        </w:rPr>
        <w:t xml:space="preserve">             </w:t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CF600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4D6E5B"/>
    <w:multiLevelType w:val="hybridMultilevel"/>
    <w:tmpl w:val="C89210F6"/>
    <w:lvl w:ilvl="0" w:tplc="C43E2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C2C"/>
    <w:multiLevelType w:val="hybridMultilevel"/>
    <w:tmpl w:val="110C76EE"/>
    <w:lvl w:ilvl="0" w:tplc="EC38E0F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47EED"/>
    <w:multiLevelType w:val="hybridMultilevel"/>
    <w:tmpl w:val="8F60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23B7"/>
    <w:multiLevelType w:val="hybridMultilevel"/>
    <w:tmpl w:val="20A0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3573"/>
    <w:multiLevelType w:val="hybridMultilevel"/>
    <w:tmpl w:val="8408C7A6"/>
    <w:lvl w:ilvl="0" w:tplc="BECC0B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50B1"/>
    <w:multiLevelType w:val="hybridMultilevel"/>
    <w:tmpl w:val="4B3CC2E2"/>
    <w:lvl w:ilvl="0" w:tplc="595ED33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9"/>
    <w:rsid w:val="00012001"/>
    <w:rsid w:val="000178B6"/>
    <w:rsid w:val="00024084"/>
    <w:rsid w:val="00026997"/>
    <w:rsid w:val="0003303C"/>
    <w:rsid w:val="000374E9"/>
    <w:rsid w:val="000460EF"/>
    <w:rsid w:val="00046F29"/>
    <w:rsid w:val="0006019B"/>
    <w:rsid w:val="0008232B"/>
    <w:rsid w:val="000A33EB"/>
    <w:rsid w:val="000B5414"/>
    <w:rsid w:val="000E74D4"/>
    <w:rsid w:val="0012242D"/>
    <w:rsid w:val="00124900"/>
    <w:rsid w:val="001267BD"/>
    <w:rsid w:val="00132EC0"/>
    <w:rsid w:val="00144306"/>
    <w:rsid w:val="001445FB"/>
    <w:rsid w:val="00157D29"/>
    <w:rsid w:val="0016116D"/>
    <w:rsid w:val="001728A8"/>
    <w:rsid w:val="0018726E"/>
    <w:rsid w:val="001B0718"/>
    <w:rsid w:val="001B09A8"/>
    <w:rsid w:val="001F1075"/>
    <w:rsid w:val="0020751C"/>
    <w:rsid w:val="00233B84"/>
    <w:rsid w:val="00253EAF"/>
    <w:rsid w:val="002764E5"/>
    <w:rsid w:val="002D5806"/>
    <w:rsid w:val="002E0A82"/>
    <w:rsid w:val="00321790"/>
    <w:rsid w:val="0037262B"/>
    <w:rsid w:val="0037441C"/>
    <w:rsid w:val="00395B70"/>
    <w:rsid w:val="003A2FD8"/>
    <w:rsid w:val="003B1261"/>
    <w:rsid w:val="003E69B9"/>
    <w:rsid w:val="00434D3E"/>
    <w:rsid w:val="004415E2"/>
    <w:rsid w:val="00461912"/>
    <w:rsid w:val="004646A4"/>
    <w:rsid w:val="0046707A"/>
    <w:rsid w:val="004835D6"/>
    <w:rsid w:val="004C25C7"/>
    <w:rsid w:val="0050328C"/>
    <w:rsid w:val="00506884"/>
    <w:rsid w:val="00521A93"/>
    <w:rsid w:val="005560B5"/>
    <w:rsid w:val="00560415"/>
    <w:rsid w:val="00562119"/>
    <w:rsid w:val="0058055E"/>
    <w:rsid w:val="005A0C36"/>
    <w:rsid w:val="005D1373"/>
    <w:rsid w:val="005E2542"/>
    <w:rsid w:val="00616EEF"/>
    <w:rsid w:val="006564BC"/>
    <w:rsid w:val="00677B3A"/>
    <w:rsid w:val="00683776"/>
    <w:rsid w:val="00691032"/>
    <w:rsid w:val="006B6581"/>
    <w:rsid w:val="006C38E9"/>
    <w:rsid w:val="006D6D38"/>
    <w:rsid w:val="00702A63"/>
    <w:rsid w:val="00710C7E"/>
    <w:rsid w:val="00736D38"/>
    <w:rsid w:val="007461CA"/>
    <w:rsid w:val="007A0A48"/>
    <w:rsid w:val="007D02CD"/>
    <w:rsid w:val="00805A20"/>
    <w:rsid w:val="00806EF0"/>
    <w:rsid w:val="008154DE"/>
    <w:rsid w:val="0082292D"/>
    <w:rsid w:val="00846A40"/>
    <w:rsid w:val="00857209"/>
    <w:rsid w:val="00870A87"/>
    <w:rsid w:val="0088113B"/>
    <w:rsid w:val="00896755"/>
    <w:rsid w:val="008A1E79"/>
    <w:rsid w:val="008B17DF"/>
    <w:rsid w:val="008F12B9"/>
    <w:rsid w:val="00904B9F"/>
    <w:rsid w:val="009056DF"/>
    <w:rsid w:val="00941EBC"/>
    <w:rsid w:val="00950F84"/>
    <w:rsid w:val="009C5098"/>
    <w:rsid w:val="009D47E6"/>
    <w:rsid w:val="00A25E56"/>
    <w:rsid w:val="00A42F27"/>
    <w:rsid w:val="00A7048C"/>
    <w:rsid w:val="00A70A17"/>
    <w:rsid w:val="00A85EFE"/>
    <w:rsid w:val="00AA2F03"/>
    <w:rsid w:val="00B17984"/>
    <w:rsid w:val="00B20B35"/>
    <w:rsid w:val="00B2698E"/>
    <w:rsid w:val="00B36369"/>
    <w:rsid w:val="00B5685A"/>
    <w:rsid w:val="00B81591"/>
    <w:rsid w:val="00B86EBE"/>
    <w:rsid w:val="00C3013C"/>
    <w:rsid w:val="00CC003F"/>
    <w:rsid w:val="00CE1267"/>
    <w:rsid w:val="00CF6004"/>
    <w:rsid w:val="00D61638"/>
    <w:rsid w:val="00D82BBD"/>
    <w:rsid w:val="00E23DFD"/>
    <w:rsid w:val="00E244D9"/>
    <w:rsid w:val="00E27301"/>
    <w:rsid w:val="00E41A49"/>
    <w:rsid w:val="00E533BF"/>
    <w:rsid w:val="00E53A19"/>
    <w:rsid w:val="00E63A95"/>
    <w:rsid w:val="00E720C6"/>
    <w:rsid w:val="00EC1838"/>
    <w:rsid w:val="00EE61AD"/>
    <w:rsid w:val="00EF598B"/>
    <w:rsid w:val="00F02E65"/>
    <w:rsid w:val="00F101CB"/>
    <w:rsid w:val="00F117C6"/>
    <w:rsid w:val="00F22085"/>
    <w:rsid w:val="00F256A4"/>
    <w:rsid w:val="00F329A1"/>
    <w:rsid w:val="00F33BB4"/>
    <w:rsid w:val="00F91A76"/>
    <w:rsid w:val="00F95254"/>
    <w:rsid w:val="00FA6380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3DF03C-C6B7-4CEA-AC7B-6F3216B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Pr>
      <w:rFonts w:cs="Times New Roman" w:hint="default"/>
      <w:color w:val="auto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auto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color w:val="auto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Pr>
      <w:rFonts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8154DE"/>
    <w:pPr>
      <w:suppressAutoHyphens w:val="0"/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Iwonka</cp:lastModifiedBy>
  <cp:revision>2</cp:revision>
  <cp:lastPrinted>2018-11-26T08:08:00Z</cp:lastPrinted>
  <dcterms:created xsi:type="dcterms:W3CDTF">2020-02-17T17:17:00Z</dcterms:created>
  <dcterms:modified xsi:type="dcterms:W3CDTF">2020-02-17T17:17:00Z</dcterms:modified>
</cp:coreProperties>
</file>