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4B" w:rsidRPr="000A53D0" w:rsidRDefault="006042CB" w:rsidP="00AF3543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347" w:rsidRPr="00AF3543" w:rsidRDefault="00EB0347" w:rsidP="00EB0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543">
              <w:rPr>
                <w:rFonts w:ascii="Times New Roman" w:hAnsi="Times New Roman" w:cs="Times New Roman"/>
                <w:b/>
                <w:sz w:val="20"/>
                <w:szCs w:val="20"/>
              </w:rPr>
              <w:t>0919.7ZP1.B/C22.ERCZ</w:t>
            </w:r>
          </w:p>
          <w:p w:rsidR="001511D9" w:rsidRPr="00AF3599" w:rsidRDefault="001511D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0A53D0" w:rsidRDefault="00EB0347" w:rsidP="00AF359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4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Etapy rozwoju człowieka</w:t>
            </w:r>
          </w:p>
        </w:tc>
      </w:tr>
      <w:tr w:rsidR="001511D9" w:rsidRPr="00D65E7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65E73" w:rsidRDefault="00EB0347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Stages of human development</w:t>
            </w:r>
          </w:p>
        </w:tc>
      </w:tr>
    </w:tbl>
    <w:p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AF35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AF3599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E720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F0EE8" w:rsidRPr="001F0EE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9066A9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1F0EE8" w:rsidRPr="001F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nauk o zdrowiu Ewa Makieła</w:t>
            </w:r>
          </w:p>
        </w:tc>
      </w:tr>
      <w:tr w:rsidR="001511D9" w:rsidRPr="001F0EE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1F0E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ewa.makiela@ujk.edu.pl</w:t>
            </w:r>
          </w:p>
        </w:tc>
      </w:tr>
    </w:tbl>
    <w:p w:rsidR="001511D9" w:rsidRPr="001F0EE8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1F0EE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F0EE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F0EE8" w:rsidRPr="001F0EE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1F0EE8" w:rsidRPr="001F0EE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1F0EE8" w:rsidRDefault="001F0EE8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  <w:r w:rsidR="001F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ćwiczenia.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E24B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  <w:r w:rsidR="00BC38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="001F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8" w:rsidRPr="00ED0774" w:rsidRDefault="001F0EE8" w:rsidP="001F0EE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</w:pPr>
            <w:r w:rsidRPr="00ED0774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Wykłady:</w:t>
            </w:r>
          </w:p>
          <w:p w:rsidR="001F0EE8" w:rsidRPr="00ED0774" w:rsidRDefault="00ED0774" w:rsidP="001F0EE8">
            <w:pPr>
              <w:rPr>
                <w:rFonts w:ascii="Times New Roman" w:hAnsi="Times New Roman" w:cs="Times New Roman"/>
                <w:color w:val="auto"/>
                <w:sz w:val="20"/>
                <w:szCs w:val="16"/>
              </w:rPr>
            </w:pPr>
            <w:r w:rsidRPr="00ED0774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Wykład informacyjny, problemowy </w:t>
            </w:r>
          </w:p>
          <w:p w:rsidR="001F0EE8" w:rsidRPr="00ED0774" w:rsidRDefault="001F0EE8" w:rsidP="001F0EE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u w:val="single"/>
              </w:rPr>
            </w:pPr>
            <w:r w:rsidRPr="00ED0774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Ćwiczenia</w:t>
            </w:r>
            <w:r w:rsidRPr="00ED0774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u w:val="single"/>
              </w:rPr>
              <w:t>:</w:t>
            </w:r>
          </w:p>
          <w:p w:rsidR="00515B0F" w:rsidRPr="00ED0774" w:rsidRDefault="00ED0774" w:rsidP="00ED0774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D077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Ćwiczenia przedmiotowe ,</w:t>
            </w:r>
            <w:r w:rsidRPr="00ED0774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 xml:space="preserve">pokaz z opisem, </w:t>
            </w:r>
            <w:r w:rsidRPr="00ED0774">
              <w:rPr>
                <w:rFonts w:ascii="Times New Roman" w:hAnsi="Times New Roman" w:cs="Times New Roman"/>
                <w:b w:val="0"/>
                <w:i w:val="0"/>
              </w:rPr>
              <w:t>pogadanka</w:t>
            </w:r>
            <w:r>
              <w:t xml:space="preserve">. </w:t>
            </w:r>
          </w:p>
        </w:tc>
      </w:tr>
      <w:tr w:rsidR="00420A29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E8" w:rsidRPr="00756EDE" w:rsidRDefault="007C5CE4" w:rsidP="007C5CE4">
            <w:pPr>
              <w:pStyle w:val="Tekstpodstawowywcity2"/>
              <w:ind w:left="0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 xml:space="preserve">1. </w:t>
            </w:r>
            <w:r w:rsidR="001F0EE8" w:rsidRPr="00756EDE">
              <w:rPr>
                <w:rFonts w:ascii="Times New Roman" w:hAnsi="Times New Roman" w:cs="Times New Roman"/>
                <w:b w:val="0"/>
                <w:szCs w:val="20"/>
              </w:rPr>
              <w:t>Jopkiewicz A.</w:t>
            </w:r>
            <w:r>
              <w:rPr>
                <w:rFonts w:ascii="Times New Roman" w:hAnsi="Times New Roman" w:cs="Times New Roman"/>
                <w:b w:val="0"/>
                <w:szCs w:val="20"/>
              </w:rPr>
              <w:t xml:space="preserve">, </w:t>
            </w:r>
            <w:r w:rsidR="001F0EE8" w:rsidRPr="00756EDE">
              <w:rPr>
                <w:rFonts w:ascii="Times New Roman" w:hAnsi="Times New Roman" w:cs="Times New Roman"/>
                <w:b w:val="0"/>
                <w:szCs w:val="20"/>
              </w:rPr>
              <w:t>Suliga E, Biomedyczne podstawy rozwoju i wychowania,</w:t>
            </w:r>
            <w:r>
              <w:rPr>
                <w:rFonts w:ascii="Times New Roman" w:hAnsi="Times New Roman" w:cs="Times New Roman"/>
                <w:b w:val="0"/>
                <w:szCs w:val="20"/>
              </w:rPr>
              <w:t xml:space="preserve"> </w:t>
            </w:r>
            <w:r w:rsidR="00802CC0">
              <w:rPr>
                <w:rFonts w:ascii="Times New Roman" w:hAnsi="Times New Roman" w:cs="Times New Roman"/>
                <w:b w:val="0"/>
                <w:szCs w:val="20"/>
              </w:rPr>
              <w:t xml:space="preserve">Instytut Technologii Eksploatacji, </w:t>
            </w:r>
            <w:r w:rsidR="00802CC0" w:rsidRPr="00756EDE">
              <w:rPr>
                <w:rFonts w:ascii="Times New Roman" w:hAnsi="Times New Roman" w:cs="Times New Roman"/>
                <w:b w:val="0"/>
                <w:szCs w:val="20"/>
              </w:rPr>
              <w:t>Radom-Kielce</w:t>
            </w:r>
            <w:r w:rsidR="00802CC0" w:rsidRPr="00756EDE">
              <w:rPr>
                <w:rFonts w:ascii="Times New Roman" w:hAnsi="Times New Roman" w:cs="Times New Roman"/>
                <w:b w:val="0"/>
                <w:szCs w:val="20"/>
              </w:rPr>
              <w:t xml:space="preserve"> </w:t>
            </w:r>
            <w:r w:rsidR="001F0EE8" w:rsidRPr="00756EDE">
              <w:rPr>
                <w:rFonts w:ascii="Times New Roman" w:hAnsi="Times New Roman" w:cs="Times New Roman"/>
                <w:b w:val="0"/>
                <w:szCs w:val="20"/>
              </w:rPr>
              <w:t>2011.</w:t>
            </w:r>
          </w:p>
          <w:p w:rsidR="001F0EE8" w:rsidRPr="00756EDE" w:rsidRDefault="007C5CE4" w:rsidP="007C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F0EE8" w:rsidRPr="00756EDE">
              <w:rPr>
                <w:rFonts w:ascii="Times New Roman" w:hAnsi="Times New Roman" w:cs="Times New Roman"/>
                <w:sz w:val="20"/>
                <w:szCs w:val="20"/>
              </w:rPr>
              <w:t>Woynarowska B., Kowalewska A., Izdebski Z., Komosińska, Biomedyczne podstawy kształcenia i wychowania, Wydawnictwo Naukowe PWN, Warszawa, 2010.</w:t>
            </w:r>
          </w:p>
          <w:p w:rsidR="008D7AC0" w:rsidRPr="007C5CE4" w:rsidRDefault="007C5CE4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F0EE8" w:rsidRPr="007C5CE4">
              <w:rPr>
                <w:rFonts w:ascii="Times New Roman" w:hAnsi="Times New Roman" w:cs="Times New Roman"/>
                <w:sz w:val="20"/>
                <w:szCs w:val="20"/>
              </w:rPr>
              <w:t>Wolański N., Rozwój biologiczny człowieka, Wydawnictwo Naukowe PWN, Warszawa 2012.</w:t>
            </w: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8" w:rsidRPr="00756EDE" w:rsidRDefault="007C5CE4" w:rsidP="007C5CE4">
            <w:pPr>
              <w:pStyle w:val="Tematkomentarza"/>
              <w:rPr>
                <w:rFonts w:ascii="Times New Roman" w:hAnsi="Times New Roman" w:cs="Times New Roman"/>
                <w:b w:val="0"/>
                <w:bCs w:val="0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16"/>
              </w:rPr>
              <w:t xml:space="preserve">1. </w:t>
            </w:r>
            <w:r w:rsidR="001F0EE8" w:rsidRPr="00756EDE">
              <w:rPr>
                <w:rFonts w:ascii="Times New Roman" w:hAnsi="Times New Roman" w:cs="Times New Roman"/>
                <w:b w:val="0"/>
                <w:bCs w:val="0"/>
                <w:szCs w:val="16"/>
              </w:rPr>
              <w:t xml:space="preserve">Jopkiewicz A., Przychodni A., Jopkiewicz A., Krzystanek K., Pozytywne wskaźniki zdrowia dzieci i młodzieży kieleckiej, </w:t>
            </w:r>
            <w:r w:rsidR="00802CC0">
              <w:rPr>
                <w:rFonts w:ascii="Times New Roman" w:hAnsi="Times New Roman" w:cs="Times New Roman"/>
                <w:b w:val="0"/>
              </w:rPr>
              <w:t>Instytut Technologii Eksploatacji</w:t>
            </w:r>
            <w:r w:rsidR="00802CC0">
              <w:rPr>
                <w:rFonts w:ascii="Times New Roman" w:hAnsi="Times New Roman" w:cs="Times New Roman"/>
                <w:b w:val="0"/>
                <w:bCs w:val="0"/>
                <w:szCs w:val="16"/>
              </w:rPr>
              <w:t xml:space="preserve">, </w:t>
            </w:r>
            <w:bookmarkStart w:id="0" w:name="_GoBack"/>
            <w:bookmarkEnd w:id="0"/>
            <w:r w:rsidR="001F0EE8" w:rsidRPr="00756EDE">
              <w:rPr>
                <w:rFonts w:ascii="Times New Roman" w:hAnsi="Times New Roman" w:cs="Times New Roman"/>
                <w:b w:val="0"/>
                <w:bCs w:val="0"/>
                <w:szCs w:val="16"/>
              </w:rPr>
              <w:t>Radom-Kielce, 2011.</w:t>
            </w:r>
          </w:p>
          <w:p w:rsidR="001F0EE8" w:rsidRPr="00756EDE" w:rsidRDefault="007C5CE4" w:rsidP="007C5CE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2. </w:t>
            </w:r>
            <w:r w:rsidR="001F0EE8" w:rsidRPr="00756EDE">
              <w:rPr>
                <w:rFonts w:ascii="Times New Roman" w:hAnsi="Times New Roman" w:cs="Times New Roman"/>
                <w:sz w:val="20"/>
                <w:szCs w:val="16"/>
              </w:rPr>
              <w:t>Malinowski A., Auksologia. Rozwój osobniczy człowieka w ujęciu biomedycznym, Oficyna Wydawnicza Uniwersytetu Zielonogórskiego, Zielona Góra, 2004.</w:t>
            </w:r>
          </w:p>
          <w:p w:rsidR="001F0EE8" w:rsidRPr="00756EDE" w:rsidRDefault="007C5CE4" w:rsidP="007C5CE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3.</w:t>
            </w:r>
            <w:r w:rsidR="001F0EE8" w:rsidRPr="00756EDE">
              <w:rPr>
                <w:rFonts w:ascii="Times New Roman" w:hAnsi="Times New Roman" w:cs="Times New Roman"/>
                <w:sz w:val="20"/>
                <w:szCs w:val="16"/>
              </w:rPr>
              <w:t>Turner J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r w:rsidR="001F0EE8" w:rsidRPr="00756EDE">
              <w:rPr>
                <w:rFonts w:ascii="Times New Roman" w:hAnsi="Times New Roman" w:cs="Times New Roman"/>
                <w:sz w:val="20"/>
                <w:szCs w:val="16"/>
              </w:rPr>
              <w:t xml:space="preserve"> S. i D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r w:rsidR="001F0EE8" w:rsidRPr="00756EDE">
              <w:rPr>
                <w:rFonts w:ascii="Times New Roman" w:hAnsi="Times New Roman" w:cs="Times New Roman"/>
                <w:sz w:val="20"/>
                <w:szCs w:val="16"/>
              </w:rPr>
              <w:t>B. Helms, Rozwój człowieka, WSiP, Warszawa 1999.</w:t>
            </w:r>
          </w:p>
          <w:p w:rsidR="001F0EE8" w:rsidRPr="00756EDE" w:rsidRDefault="007C5CE4" w:rsidP="007C5CE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4. </w:t>
            </w:r>
            <w:r w:rsidR="001F0EE8" w:rsidRPr="00756EDE">
              <w:rPr>
                <w:rFonts w:ascii="Times New Roman" w:hAnsi="Times New Roman" w:cs="Times New Roman"/>
                <w:sz w:val="20"/>
                <w:szCs w:val="16"/>
              </w:rPr>
              <w:t xml:space="preserve">Marchewka A.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i</w:t>
            </w:r>
            <w:r w:rsidR="001F0EE8" w:rsidRPr="00756EDE">
              <w:rPr>
                <w:rFonts w:ascii="Times New Roman" w:hAnsi="Times New Roman" w:cs="Times New Roman"/>
                <w:sz w:val="20"/>
                <w:szCs w:val="16"/>
              </w:rPr>
              <w:t xml:space="preserve"> in. Fizjologia starzenia się. Profilaktyka i rehabilitacja,  PWN Warszawa, 2013.</w:t>
            </w:r>
          </w:p>
          <w:p w:rsidR="00420A29" w:rsidRPr="00AF3599" w:rsidRDefault="00420A2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EE8" w:rsidRPr="001F0EE8" w:rsidRDefault="0066006C" w:rsidP="00624E81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1F0EE8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1F0EE8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AF3599" w:rsidRPr="001F0EE8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1F0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1F0EE8" w:rsidRPr="001F0EE8" w:rsidRDefault="001F0EE8" w:rsidP="005B22F4">
            <w:pPr>
              <w:tabs>
                <w:tab w:val="left" w:pos="826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wykłady i</w:t>
            </w:r>
            <w:r w:rsidR="005B22F4">
              <w:rPr>
                <w:rFonts w:ascii="Times New Roman" w:hAnsi="Times New Roman" w:cs="Times New Roman"/>
                <w:sz w:val="20"/>
                <w:szCs w:val="20"/>
              </w:rPr>
              <w:t xml:space="preserve"> ćwiczenia </w:t>
            </w:r>
          </w:p>
          <w:p w:rsidR="001F0EE8" w:rsidRPr="001F0EE8" w:rsidRDefault="001F0EE8" w:rsidP="001F0EE8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sz w:val="20"/>
                <w:szCs w:val="20"/>
              </w:rPr>
              <w:t>C1 (wiedza) – Wyposażenie studenta w zasób wiedzy i umiejętności w zakresie biologicznych i medycznych podstaw rozwoju oraz funkcjonowania człowieka w kontekście prawidłowości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nieprawidłowości rozwojowych. </w:t>
            </w:r>
          </w:p>
          <w:p w:rsidR="001F0EE8" w:rsidRDefault="001F0EE8" w:rsidP="001F0EE8">
            <w:pPr>
              <w:tabs>
                <w:tab w:val="left" w:pos="826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E88">
              <w:rPr>
                <w:rFonts w:ascii="Times New Roman" w:hAnsi="Times New Roman" w:cs="Times New Roman"/>
                <w:sz w:val="20"/>
                <w:szCs w:val="20"/>
              </w:rPr>
              <w:t xml:space="preserve">C2 (umiejętności) – Przygotowanie do możliwości zastosowania podstawowych metod kontroli rozwoju fizycznego człowieka celem umiejętnego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</w:t>
            </w:r>
            <w:r w:rsidRPr="008A0E88">
              <w:rPr>
                <w:rFonts w:ascii="Times New Roman" w:hAnsi="Times New Roman" w:cs="Times New Roman"/>
                <w:sz w:val="20"/>
                <w:szCs w:val="20"/>
              </w:rPr>
              <w:t>wiąz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8A0E88">
              <w:rPr>
                <w:rFonts w:ascii="Times New Roman" w:hAnsi="Times New Roman" w:cs="Times New Roman"/>
                <w:sz w:val="20"/>
                <w:szCs w:val="20"/>
              </w:rPr>
              <w:t>ania ewentualnych trudności wychowawczych, edukacyjnych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06C" w:rsidRPr="000A53D0" w:rsidRDefault="001F0EE8" w:rsidP="001F0EE8">
            <w:pPr>
              <w:tabs>
                <w:tab w:val="left" w:pos="8265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0E88">
              <w:rPr>
                <w:rFonts w:ascii="Times New Roman" w:hAnsi="Times New Roman" w:cs="Times New Roman"/>
                <w:sz w:val="20"/>
                <w:szCs w:val="20"/>
              </w:rPr>
              <w:t>C3 (kompetencje społeczne) – Uwrażliwienie na dostrzeganie związków między kształtowaniem się w ontogenezie właściwości biologicznych, zdrowotnych człowieka a prowadzeniem działań o charakterze wychowawczy</w:t>
            </w:r>
            <w:r w:rsidR="005B22F4">
              <w:rPr>
                <w:rFonts w:ascii="Times New Roman" w:hAnsi="Times New Roman" w:cs="Times New Roman"/>
                <w:sz w:val="20"/>
                <w:szCs w:val="20"/>
              </w:rPr>
              <w:t>m, dydaktycznym lub opiekuńczym.</w:t>
            </w:r>
            <w:r w:rsidRPr="008A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006C" w:rsidRPr="000A53D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5B5676" w:rsidRPr="000A53D0" w:rsidRDefault="005B22F4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Wykłady.</w:t>
            </w:r>
          </w:p>
          <w:p w:rsidR="005B5676" w:rsidRPr="00886AA4" w:rsidRDefault="00165A1E" w:rsidP="00886AA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Wprowadzenie do przedmiotu</w:t>
            </w:r>
          </w:p>
          <w:p w:rsidR="00165A1E" w:rsidRPr="00886AA4" w:rsidRDefault="000440D7" w:rsidP="00886AA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Charakterystyka wybranych e</w:t>
            </w:r>
            <w:r w:rsidR="00886AA4" w:rsidRPr="00886AA4">
              <w:rPr>
                <w:rFonts w:ascii="Times New Roman" w:hAnsi="Times New Roman" w:cs="Times New Roman"/>
                <w:sz w:val="20"/>
                <w:szCs w:val="20"/>
              </w:rPr>
              <w:t>tapów rozwoju, podstawowe pojęcia. Aspekty rozwoju.</w:t>
            </w:r>
          </w:p>
          <w:p w:rsidR="00886AA4" w:rsidRPr="00886AA4" w:rsidRDefault="000440D7" w:rsidP="00886AA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Czynniki rozwoju osobniczego</w:t>
            </w:r>
            <w:r w:rsidR="00886AA4"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5A1E" w:rsidRPr="00886AA4" w:rsidRDefault="00886AA4" w:rsidP="00FA13A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- endogenne genetyczne.</w:t>
            </w:r>
          </w:p>
          <w:p w:rsidR="00886AA4" w:rsidRPr="00886AA4" w:rsidRDefault="00886AA4" w:rsidP="00FA13A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-endogenne paragenetyczne i niegenetyczne</w:t>
            </w:r>
          </w:p>
          <w:p w:rsidR="00886AA4" w:rsidRPr="00886AA4" w:rsidRDefault="000440D7" w:rsidP="00886AA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Czynniki rozwoju</w:t>
            </w:r>
            <w:r w:rsidR="00886AA4"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 egzogenne</w:t>
            </w: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86AA4" w:rsidRPr="00886AA4" w:rsidRDefault="00886AA4" w:rsidP="00FA13A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40D7"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biogeograficzne, </w:t>
            </w:r>
          </w:p>
          <w:p w:rsidR="000440D7" w:rsidRPr="00886AA4" w:rsidRDefault="00886AA4" w:rsidP="00FA13A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- społeczno-ekonomiczne</w:t>
            </w:r>
            <w:r w:rsidR="000440D7" w:rsidRPr="00886A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5A1E" w:rsidRPr="00886AA4" w:rsidRDefault="00165A1E" w:rsidP="00886AA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Okresy rozwoju ontogenetycznego człowieka.</w:t>
            </w:r>
          </w:p>
          <w:p w:rsidR="00886AA4" w:rsidRPr="00886AA4" w:rsidRDefault="00886AA4" w:rsidP="00886AA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Metody kontroli i normy procesów rozwoju.</w:t>
            </w:r>
          </w:p>
          <w:p w:rsidR="00165A1E" w:rsidRPr="00886AA4" w:rsidRDefault="00886AA4" w:rsidP="00067E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Ćwiczenia</w:t>
            </w:r>
          </w:p>
          <w:p w:rsidR="00886AA4" w:rsidRPr="00886AA4" w:rsidRDefault="000440D7" w:rsidP="00886AA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Rola racjonalnego żywienia w poszczególnych etapach rozwoju ontogenetycznego.</w:t>
            </w:r>
          </w:p>
          <w:p w:rsidR="00886AA4" w:rsidRDefault="000440D7" w:rsidP="00F315D3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Problem otyłości. </w:t>
            </w:r>
          </w:p>
          <w:p w:rsidR="00886AA4" w:rsidRDefault="000440D7" w:rsidP="00886AA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Trendy sekularne cech somatycznych i tempa dojrzewania w kontekście różnic środowiskowych.</w:t>
            </w:r>
          </w:p>
          <w:p w:rsidR="00886AA4" w:rsidRPr="00886AA4" w:rsidRDefault="000440D7" w:rsidP="00886AA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 Wiek kalendarzowy a wiek rozwojowy. </w:t>
            </w:r>
          </w:p>
          <w:p w:rsidR="00886AA4" w:rsidRPr="00886AA4" w:rsidRDefault="000440D7" w:rsidP="00886AA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Kryteria oceny wieku rozwojowego.</w:t>
            </w:r>
          </w:p>
          <w:p w:rsidR="0066006C" w:rsidRPr="00BC3833" w:rsidRDefault="000440D7" w:rsidP="00762DDE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Zaburzenia w rozwoju somatycznym i problemy zdrowotne w poszczególnych etapach ontogenezy.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87D06" w:rsidRPr="00FD65DC" w:rsidRDefault="00D91D3C" w:rsidP="00FD65DC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4.3</w:t>
      </w:r>
      <w:r w:rsidR="00087D06">
        <w:rPr>
          <w:rFonts w:ascii="Times New Roman" w:hAnsi="Times New Roman" w:cs="Times New Roman"/>
          <w:b/>
          <w:color w:val="auto"/>
          <w:sz w:val="20"/>
          <w:szCs w:val="20"/>
        </w:rPr>
        <w:t xml:space="preserve">. </w:t>
      </w:r>
      <w:r w:rsidR="00CE7F64"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uczenia </w:t>
      </w:r>
    </w:p>
    <w:p w:rsidR="00087D06" w:rsidRPr="000A53D0" w:rsidRDefault="00087D06" w:rsidP="00087D0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FD65DC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D65DC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D65DC" w:rsidRDefault="00FD65DC" w:rsidP="008454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 </w:t>
            </w:r>
            <w:r w:rsidR="00204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pojęcia i </w:t>
            </w:r>
            <w:r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mechanizmy funkcjonowania człowieka w różnych fazach ontogenezy w kontekście prawidłowości i nieprawidłowości rozwojowych i zdrowotnych</w:t>
            </w:r>
            <w:r w:rsidR="00204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zasady promocji zdrowia i zdrowego trybu życia oraz zagrożenia dla zdrowia w aspekcie środowiskowym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78" w:rsidRDefault="00204278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D65DC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FD65D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204278" w:rsidRDefault="00204278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D65DC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FD65D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B6239F" w:rsidRPr="00FD65DC" w:rsidRDefault="00EB0347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D65DC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FD65D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="00204278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231137" w:rsidRPr="00FD65DC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37" w:rsidRPr="00FD65DC" w:rsidRDefault="00231137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D65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D6604" w:rsidRPr="00FD65DC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4" w:rsidRPr="00FD65DC" w:rsidRDefault="00FD65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4" w:rsidRPr="00FD65DC" w:rsidRDefault="00FD65DC" w:rsidP="005D6604">
            <w:pPr>
              <w:widowControl w:val="0"/>
              <w:spacing w:before="1" w:line="288" w:lineRule="auto"/>
              <w:ind w:right="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sz w:val="20"/>
                <w:szCs w:val="20"/>
              </w:rPr>
              <w:t>Potrafi wykorzystać wiedzę teoretyczną z zakresu biologicznych mechanizmów rozwoju w celu diagnozowania i interpretowania oceny jakości życia człowieka i problemów w sferze opiekuńczej, zdrowotnej czy społecznej.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78" w:rsidRPr="00FF22C9" w:rsidRDefault="00204278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D65DC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FD65D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D660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4" w:rsidRPr="000A53D0" w:rsidRDefault="005D660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</w:tbl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762DDE" w:rsidRDefault="00762DD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2D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762DDE" w:rsidRDefault="00762DD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2D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EA3A2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361E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0A53D0" w:rsidRDefault="00FD65D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1EB" w:rsidRPr="00762DDE" w:rsidRDefault="00762DD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2D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1EB" w:rsidRPr="00762DDE" w:rsidRDefault="00762DD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2D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EA3A2F" w:rsidRDefault="00EA3A2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A3A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F3599" w:rsidRPr="000A53D0" w:rsidRDefault="00AF359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:rsidR="00A40BE3" w:rsidRPr="00AF3599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1F0EE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1F0EE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:rsidTr="001F0EE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%. </w:t>
            </w:r>
            <w:r w:rsidR="00AF3599"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A6090F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Opanowanie treści programowych na poziomie podstawowym, odpowiedzi usystematyzowane, wymaga pomocy nauczyciela/ uzyskanie punktów z zaliczenia pisemnego.</w:t>
            </w:r>
          </w:p>
        </w:tc>
      </w:tr>
      <w:tr w:rsidR="00A6090F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99" w:rsidRPr="00923E54" w:rsidRDefault="00762DDE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Opanowanie treści programowych na poziomie podstawowym, odpowiedzi usystematyzowane, samodzielne.</w:t>
            </w:r>
          </w:p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A6090F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A6090F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Zakres prezentowanej wiedzy wykracza poza poziom podstawowy w oparciu o samodzielnie zdobyte naukowe źródła informacji/ uzyskanie punktów z zaliczenia pisemnego.</w:t>
            </w:r>
          </w:p>
        </w:tc>
      </w:tr>
      <w:tr w:rsidR="00BB04D4" w:rsidRPr="000A53D0" w:rsidTr="001F0EE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0A53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762DDE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Opanowanie treści na poziomie podstawowym, odpowiedzi chaotyczne, konieczne pytania naprowadzające/ uzyskanie punktów z zaliczenia pisemnego/symulacja medyczna.</w:t>
            </w:r>
          </w:p>
        </w:tc>
      </w:tr>
      <w:tr w:rsidR="00BB04D4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Opanowanie treści programowych na poziomie podstawowym, odpowiedzi usystematyzowane, wymaga pomocy nauczyciela/ uzyskanie punktów z zaliczenia pisemnego/symulacja medyczna.</w:t>
            </w:r>
          </w:p>
        </w:tc>
      </w:tr>
      <w:tr w:rsidR="00BB04D4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99" w:rsidRPr="00923E54" w:rsidRDefault="00762DDE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Opanowanie treści programowych na poziomie podstawowym, odpowiedzi usystematyzowane, samodzielne.</w:t>
            </w:r>
          </w:p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pisemnego/symulacja medyczna.</w:t>
            </w:r>
          </w:p>
        </w:tc>
      </w:tr>
      <w:tr w:rsidR="00BB04D4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Zakres prezentowanej wiedzy wykracza poza poziom podstawowy w oparciu o podane piśmiennictwo uzupełniające. Rozwiązywanie problemów w sytuacjach nowych i złożonych/ uzyskanie punktów z zaliczenia pisemnego/symulacja medyczna</w:t>
            </w:r>
          </w:p>
        </w:tc>
      </w:tr>
      <w:tr w:rsidR="00BB04D4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Zakres prezentowanej wiedzy wykracza poza poziom podstawowy w oparciu o samodzielnie zdobyte naukowe źródła informacji/ uzyskanie punktów z zaliczenia pisemnego/symulacja medyczna.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650D3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650D3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650D3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650D3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F0EE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165A1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F0EE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BC383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  <w:r w:rsidR="001F0EE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C0025" w:rsidRDefault="001F0EE8" w:rsidP="00650D3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1"/>
                <w:szCs w:val="21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C0025" w:rsidRDefault="001511D9" w:rsidP="00650D3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1"/>
                <w:szCs w:val="21"/>
              </w:rPr>
            </w:pP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55A" w:rsidRDefault="0069055A">
      <w:r>
        <w:separator/>
      </w:r>
    </w:p>
  </w:endnote>
  <w:endnote w:type="continuationSeparator" w:id="0">
    <w:p w:rsidR="0069055A" w:rsidRDefault="0069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55A" w:rsidRDefault="0069055A"/>
  </w:footnote>
  <w:footnote w:type="continuationSeparator" w:id="0">
    <w:p w:rsidR="0069055A" w:rsidRDefault="006905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224613C0"/>
    <w:multiLevelType w:val="hybridMultilevel"/>
    <w:tmpl w:val="D79AB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5429B5"/>
    <w:multiLevelType w:val="hybridMultilevel"/>
    <w:tmpl w:val="88F49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BC3857"/>
    <w:multiLevelType w:val="hybridMultilevel"/>
    <w:tmpl w:val="DE6C72EE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9" w15:restartNumberingAfterBreak="0">
    <w:nsid w:val="6A341650"/>
    <w:multiLevelType w:val="hybridMultilevel"/>
    <w:tmpl w:val="3B049412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0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29"/>
  </w:num>
  <w:num w:numId="4">
    <w:abstractNumId w:val="37"/>
  </w:num>
  <w:num w:numId="5">
    <w:abstractNumId w:val="24"/>
  </w:num>
  <w:num w:numId="6">
    <w:abstractNumId w:val="13"/>
  </w:num>
  <w:num w:numId="7">
    <w:abstractNumId w:val="34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3"/>
  </w:num>
  <w:num w:numId="26">
    <w:abstractNumId w:val="11"/>
  </w:num>
  <w:num w:numId="27">
    <w:abstractNumId w:val="36"/>
  </w:num>
  <w:num w:numId="28">
    <w:abstractNumId w:val="45"/>
  </w:num>
  <w:num w:numId="29">
    <w:abstractNumId w:val="10"/>
  </w:num>
  <w:num w:numId="30">
    <w:abstractNumId w:val="42"/>
  </w:num>
  <w:num w:numId="31">
    <w:abstractNumId w:val="16"/>
  </w:num>
  <w:num w:numId="32">
    <w:abstractNumId w:val="44"/>
  </w:num>
  <w:num w:numId="33">
    <w:abstractNumId w:val="17"/>
  </w:num>
  <w:num w:numId="34">
    <w:abstractNumId w:val="25"/>
  </w:num>
  <w:num w:numId="35">
    <w:abstractNumId w:val="41"/>
  </w:num>
  <w:num w:numId="36">
    <w:abstractNumId w:val="35"/>
  </w:num>
  <w:num w:numId="37">
    <w:abstractNumId w:val="40"/>
  </w:num>
  <w:num w:numId="38">
    <w:abstractNumId w:val="30"/>
  </w:num>
  <w:num w:numId="39">
    <w:abstractNumId w:val="27"/>
  </w:num>
  <w:num w:numId="40">
    <w:abstractNumId w:val="32"/>
  </w:num>
  <w:num w:numId="41">
    <w:abstractNumId w:val="19"/>
  </w:num>
  <w:num w:numId="42">
    <w:abstractNumId w:val="22"/>
  </w:num>
  <w:num w:numId="43">
    <w:abstractNumId w:val="38"/>
  </w:num>
  <w:num w:numId="44">
    <w:abstractNumId w:val="39"/>
  </w:num>
  <w:num w:numId="45">
    <w:abstractNumId w:val="2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440D7"/>
    <w:rsid w:val="0005418B"/>
    <w:rsid w:val="00055CF2"/>
    <w:rsid w:val="00060AD9"/>
    <w:rsid w:val="00060F3B"/>
    <w:rsid w:val="00062D39"/>
    <w:rsid w:val="00067EA3"/>
    <w:rsid w:val="000747B0"/>
    <w:rsid w:val="0008454A"/>
    <w:rsid w:val="00087D06"/>
    <w:rsid w:val="00097CF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425A3"/>
    <w:rsid w:val="001511D9"/>
    <w:rsid w:val="00152D19"/>
    <w:rsid w:val="00163028"/>
    <w:rsid w:val="00165A1E"/>
    <w:rsid w:val="00177ABC"/>
    <w:rsid w:val="00195253"/>
    <w:rsid w:val="00195C93"/>
    <w:rsid w:val="001A4D55"/>
    <w:rsid w:val="001B26C8"/>
    <w:rsid w:val="001B54B0"/>
    <w:rsid w:val="001C13B4"/>
    <w:rsid w:val="001C3D5E"/>
    <w:rsid w:val="001D4D83"/>
    <w:rsid w:val="001D544A"/>
    <w:rsid w:val="001E08E3"/>
    <w:rsid w:val="001E1B38"/>
    <w:rsid w:val="001E4083"/>
    <w:rsid w:val="001F0EE8"/>
    <w:rsid w:val="00204278"/>
    <w:rsid w:val="00214880"/>
    <w:rsid w:val="00231137"/>
    <w:rsid w:val="00235312"/>
    <w:rsid w:val="0024504C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D61EC"/>
    <w:rsid w:val="002E3DFB"/>
    <w:rsid w:val="002F256B"/>
    <w:rsid w:val="002F5F1C"/>
    <w:rsid w:val="00301365"/>
    <w:rsid w:val="00303338"/>
    <w:rsid w:val="00304D7D"/>
    <w:rsid w:val="003207B9"/>
    <w:rsid w:val="00355C21"/>
    <w:rsid w:val="00370D1D"/>
    <w:rsid w:val="003864DF"/>
    <w:rsid w:val="003B0B4A"/>
    <w:rsid w:val="003B2A43"/>
    <w:rsid w:val="003C28BC"/>
    <w:rsid w:val="003C59AC"/>
    <w:rsid w:val="003E774E"/>
    <w:rsid w:val="00413AA8"/>
    <w:rsid w:val="0041771F"/>
    <w:rsid w:val="00420A29"/>
    <w:rsid w:val="00432FCC"/>
    <w:rsid w:val="004361EB"/>
    <w:rsid w:val="00441075"/>
    <w:rsid w:val="0046386D"/>
    <w:rsid w:val="004640FA"/>
    <w:rsid w:val="00491EFF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A53BB"/>
    <w:rsid w:val="005B22F4"/>
    <w:rsid w:val="005B4506"/>
    <w:rsid w:val="005B5676"/>
    <w:rsid w:val="005C5513"/>
    <w:rsid w:val="005D0415"/>
    <w:rsid w:val="005D5D80"/>
    <w:rsid w:val="005D6604"/>
    <w:rsid w:val="005E69E4"/>
    <w:rsid w:val="006042CB"/>
    <w:rsid w:val="006223E8"/>
    <w:rsid w:val="00650D3C"/>
    <w:rsid w:val="00653368"/>
    <w:rsid w:val="0066006C"/>
    <w:rsid w:val="0066524E"/>
    <w:rsid w:val="00666067"/>
    <w:rsid w:val="00683581"/>
    <w:rsid w:val="0069055A"/>
    <w:rsid w:val="006A4183"/>
    <w:rsid w:val="006A5F03"/>
    <w:rsid w:val="006B0A9A"/>
    <w:rsid w:val="006B7A44"/>
    <w:rsid w:val="006C7E19"/>
    <w:rsid w:val="006E15D8"/>
    <w:rsid w:val="006F48B9"/>
    <w:rsid w:val="007034A2"/>
    <w:rsid w:val="00711C11"/>
    <w:rsid w:val="00727C53"/>
    <w:rsid w:val="00742D43"/>
    <w:rsid w:val="00762DDE"/>
    <w:rsid w:val="007854EC"/>
    <w:rsid w:val="0078660D"/>
    <w:rsid w:val="00790F85"/>
    <w:rsid w:val="0079768F"/>
    <w:rsid w:val="007B69A7"/>
    <w:rsid w:val="007B75E6"/>
    <w:rsid w:val="007C5CE4"/>
    <w:rsid w:val="007D4A5C"/>
    <w:rsid w:val="007D6215"/>
    <w:rsid w:val="00801108"/>
    <w:rsid w:val="00802CC0"/>
    <w:rsid w:val="00805AAE"/>
    <w:rsid w:val="008115D0"/>
    <w:rsid w:val="008204DB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2155"/>
    <w:rsid w:val="00886AA4"/>
    <w:rsid w:val="00891FE1"/>
    <w:rsid w:val="008A5136"/>
    <w:rsid w:val="008A7F09"/>
    <w:rsid w:val="008B3494"/>
    <w:rsid w:val="008B358D"/>
    <w:rsid w:val="008C1C6F"/>
    <w:rsid w:val="008C1E39"/>
    <w:rsid w:val="008C58C2"/>
    <w:rsid w:val="008D7AC0"/>
    <w:rsid w:val="008F0E94"/>
    <w:rsid w:val="009066A9"/>
    <w:rsid w:val="00911266"/>
    <w:rsid w:val="00913BF6"/>
    <w:rsid w:val="00922D6B"/>
    <w:rsid w:val="00936747"/>
    <w:rsid w:val="009421CD"/>
    <w:rsid w:val="0098761C"/>
    <w:rsid w:val="009915E9"/>
    <w:rsid w:val="00992C8B"/>
    <w:rsid w:val="009B7DA8"/>
    <w:rsid w:val="009C36EB"/>
    <w:rsid w:val="009E059B"/>
    <w:rsid w:val="00A14EAC"/>
    <w:rsid w:val="00A15020"/>
    <w:rsid w:val="00A24D15"/>
    <w:rsid w:val="00A33FFD"/>
    <w:rsid w:val="00A37843"/>
    <w:rsid w:val="00A37DD6"/>
    <w:rsid w:val="00A40BE3"/>
    <w:rsid w:val="00A6090F"/>
    <w:rsid w:val="00A869C4"/>
    <w:rsid w:val="00AB23EA"/>
    <w:rsid w:val="00AB4289"/>
    <w:rsid w:val="00AC184D"/>
    <w:rsid w:val="00AC2BB3"/>
    <w:rsid w:val="00AC5C34"/>
    <w:rsid w:val="00AE1067"/>
    <w:rsid w:val="00AE24B6"/>
    <w:rsid w:val="00AF3543"/>
    <w:rsid w:val="00AF3599"/>
    <w:rsid w:val="00AF6E2D"/>
    <w:rsid w:val="00B003B0"/>
    <w:rsid w:val="00B01F02"/>
    <w:rsid w:val="00B027CE"/>
    <w:rsid w:val="00B202F3"/>
    <w:rsid w:val="00B2334B"/>
    <w:rsid w:val="00B44D46"/>
    <w:rsid w:val="00B46D87"/>
    <w:rsid w:val="00B51C20"/>
    <w:rsid w:val="00B5462A"/>
    <w:rsid w:val="00B54E9B"/>
    <w:rsid w:val="00B60656"/>
    <w:rsid w:val="00B6239F"/>
    <w:rsid w:val="00B726E1"/>
    <w:rsid w:val="00B73B2D"/>
    <w:rsid w:val="00B873F6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3833"/>
    <w:rsid w:val="00BD5714"/>
    <w:rsid w:val="00BF4C97"/>
    <w:rsid w:val="00C006EC"/>
    <w:rsid w:val="00C4393C"/>
    <w:rsid w:val="00C44D99"/>
    <w:rsid w:val="00C51BC2"/>
    <w:rsid w:val="00C65DBF"/>
    <w:rsid w:val="00C962BF"/>
    <w:rsid w:val="00CB46FA"/>
    <w:rsid w:val="00CE7F64"/>
    <w:rsid w:val="00D034E2"/>
    <w:rsid w:val="00D043E7"/>
    <w:rsid w:val="00D27ED9"/>
    <w:rsid w:val="00D3279A"/>
    <w:rsid w:val="00D35C96"/>
    <w:rsid w:val="00D42CEB"/>
    <w:rsid w:val="00D5308A"/>
    <w:rsid w:val="00D6440C"/>
    <w:rsid w:val="00D65E73"/>
    <w:rsid w:val="00D67467"/>
    <w:rsid w:val="00D85301"/>
    <w:rsid w:val="00D90A68"/>
    <w:rsid w:val="00D91D3C"/>
    <w:rsid w:val="00DC0025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7204F"/>
    <w:rsid w:val="00E8223C"/>
    <w:rsid w:val="00E87CB9"/>
    <w:rsid w:val="00EA3A2F"/>
    <w:rsid w:val="00EB0347"/>
    <w:rsid w:val="00EB24C1"/>
    <w:rsid w:val="00EC5FF3"/>
    <w:rsid w:val="00ED0774"/>
    <w:rsid w:val="00ED2415"/>
    <w:rsid w:val="00EF01B4"/>
    <w:rsid w:val="00F147DE"/>
    <w:rsid w:val="00F23C94"/>
    <w:rsid w:val="00F315D3"/>
    <w:rsid w:val="00F3697D"/>
    <w:rsid w:val="00F43B17"/>
    <w:rsid w:val="00F45FA1"/>
    <w:rsid w:val="00F573CA"/>
    <w:rsid w:val="00F725C5"/>
    <w:rsid w:val="00F83C19"/>
    <w:rsid w:val="00F95A81"/>
    <w:rsid w:val="00FA13AB"/>
    <w:rsid w:val="00FA6C7B"/>
    <w:rsid w:val="00FB1181"/>
    <w:rsid w:val="00FB5084"/>
    <w:rsid w:val="00FC11AD"/>
    <w:rsid w:val="00FC7712"/>
    <w:rsid w:val="00FD0B2F"/>
    <w:rsid w:val="00FD65DC"/>
    <w:rsid w:val="00FD770E"/>
    <w:rsid w:val="00FE76A4"/>
    <w:rsid w:val="00FF22C9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9D4C"/>
  <w15:docId w15:val="{D54C2359-53EB-48D5-AC7F-CD1A44EE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D55"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F0EE8"/>
    <w:pPr>
      <w:keepNext/>
      <w:outlineLvl w:val="3"/>
    </w:pPr>
    <w:rPr>
      <w:b/>
      <w:bCs/>
      <w:i/>
      <w:iCs/>
      <w:color w:val="auto"/>
      <w:sz w:val="20"/>
      <w:szCs w:val="1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4D55"/>
    <w:rPr>
      <w:color w:val="0066CC"/>
      <w:u w:val="single"/>
    </w:rPr>
  </w:style>
  <w:style w:type="character" w:customStyle="1" w:styleId="Bodytext4">
    <w:name w:val="Body text (4)_"/>
    <w:link w:val="Bodytext4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1A4D5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1A4D5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1A4D55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1A4D55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1A4D5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1A4D55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1A4D55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7D0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F0EE8"/>
    <w:rPr>
      <w:b/>
      <w:bCs/>
      <w:i/>
      <w:iCs/>
      <w:szCs w:val="16"/>
      <w:lang w:val="pl"/>
    </w:rPr>
  </w:style>
  <w:style w:type="paragraph" w:styleId="Tekstpodstawowywcity2">
    <w:name w:val="Body Text Indent 2"/>
    <w:basedOn w:val="Normalny"/>
    <w:link w:val="Tekstpodstawowywcity2Znak"/>
    <w:rsid w:val="001F0EE8"/>
    <w:pPr>
      <w:ind w:left="-34"/>
    </w:pPr>
    <w:rPr>
      <w:b/>
      <w:sz w:val="20"/>
      <w:szCs w:val="16"/>
      <w:lang w:val="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F0EE8"/>
    <w:rPr>
      <w:b/>
      <w:color w:val="000000"/>
      <w:szCs w:val="16"/>
      <w:lang w:val="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EE8"/>
    <w:pPr>
      <w:spacing w:after="120"/>
    </w:pPr>
    <w:rPr>
      <w:lang w:val="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EE8"/>
    <w:rPr>
      <w:color w:val="000000"/>
      <w:sz w:val="24"/>
      <w:szCs w:val="24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8C88-4B59-4B33-B742-A14D4FA8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 Kopik</cp:lastModifiedBy>
  <cp:revision>6</cp:revision>
  <cp:lastPrinted>2018-11-26T08:08:00Z</cp:lastPrinted>
  <dcterms:created xsi:type="dcterms:W3CDTF">2020-10-01T08:35:00Z</dcterms:created>
  <dcterms:modified xsi:type="dcterms:W3CDTF">2021-03-02T14:12:00Z</dcterms:modified>
</cp:coreProperties>
</file>