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sz w:val="24"/>
          <w:szCs w:val="24"/>
          <w:lang w:eastAsia="pl-PL"/>
        </w:rPr>
        <w:t>HARMONOGRAM ZAJĘĆ</w:t>
      </w:r>
      <w:r w:rsidR="00F47B65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Pr="0037097E">
        <w:rPr>
          <w:rFonts w:ascii="Calibri" w:eastAsia="Calibri" w:hAnsi="Calibri" w:cs="Times New Roman"/>
          <w:b/>
          <w:lang w:eastAsia="pl-PL"/>
        </w:rPr>
        <w:t xml:space="preserve">objętych projektem </w:t>
      </w:r>
    </w:p>
    <w:p w:rsidR="00F47B65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„</w:t>
      </w:r>
      <w:r w:rsidR="00F47B65" w:rsidRPr="00F47B65">
        <w:rPr>
          <w:rFonts w:ascii="Calibri" w:eastAsia="Calibri" w:hAnsi="Calibri" w:cs="Times New Roman"/>
          <w:b/>
          <w:lang w:eastAsia="pl-PL"/>
        </w:rPr>
        <w:t>OKNO NA ŚWIAT – zintegrowany program UJK w Kielcach na rzecz rozwoju regionu świętokrzyskiego”</w:t>
      </w:r>
    </w:p>
    <w:p w:rsidR="0037097E" w:rsidRPr="0037097E" w:rsidRDefault="0037097E" w:rsidP="0037097E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Kierunek LEKARSKI</w:t>
      </w:r>
    </w:p>
    <w:p w:rsidR="0037097E" w:rsidRPr="0037097E" w:rsidRDefault="008F6CD9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  <w:r>
        <w:rPr>
          <w:rFonts w:ascii="Calibri" w:eastAsia="Calibri" w:hAnsi="Calibri" w:cs="Times New Roman"/>
          <w:b/>
          <w:color w:val="0070C0"/>
          <w:lang w:eastAsia="pl-PL"/>
        </w:rPr>
        <w:t>Rok akademicki 2020/21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 xml:space="preserve"> (semestr  V</w:t>
      </w:r>
      <w:r w:rsidR="007E4D69">
        <w:rPr>
          <w:rFonts w:ascii="Calibri" w:eastAsia="Calibri" w:hAnsi="Calibri" w:cs="Times New Roman"/>
          <w:b/>
          <w:color w:val="0070C0"/>
          <w:lang w:eastAsia="pl-PL"/>
        </w:rPr>
        <w:t>I</w:t>
      </w:r>
      <w:r>
        <w:rPr>
          <w:rFonts w:ascii="Calibri" w:eastAsia="Calibri" w:hAnsi="Calibri" w:cs="Times New Roman"/>
          <w:b/>
          <w:color w:val="0070C0"/>
          <w:lang w:eastAsia="pl-PL"/>
        </w:rPr>
        <w:t>I</w:t>
      </w:r>
      <w:r w:rsidR="00E32338">
        <w:rPr>
          <w:rFonts w:ascii="Calibri" w:eastAsia="Calibri" w:hAnsi="Calibri" w:cs="Times New Roman"/>
          <w:b/>
          <w:color w:val="0070C0"/>
          <w:lang w:eastAsia="pl-PL"/>
        </w:rPr>
        <w:t>I</w:t>
      </w:r>
      <w:r w:rsidR="0037097E" w:rsidRPr="0037097E">
        <w:rPr>
          <w:rFonts w:ascii="Calibri" w:eastAsia="Calibri" w:hAnsi="Calibri" w:cs="Times New Roman"/>
          <w:b/>
          <w:color w:val="0070C0"/>
          <w:lang w:eastAsia="pl-PL"/>
        </w:rPr>
        <w:t>)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097E">
        <w:rPr>
          <w:rFonts w:ascii="Calibri" w:eastAsia="Calibri" w:hAnsi="Calibri" w:cs="Times New Roman"/>
          <w:b/>
        </w:rPr>
        <w:t>Miejsce odbywania zajęć: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Uniwersytet Jana Kochanowskiego w Kielcach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 xml:space="preserve">Collegium </w:t>
      </w:r>
      <w:proofErr w:type="spellStart"/>
      <w:r w:rsidRPr="0037097E">
        <w:rPr>
          <w:rFonts w:ascii="Calibri" w:eastAsia="Calibri" w:hAnsi="Calibri" w:cs="Times New Roman"/>
          <w:b/>
          <w:bCs/>
          <w:color w:val="0070C0"/>
        </w:rPr>
        <w:t>Medicum</w:t>
      </w:r>
      <w:proofErr w:type="spellEnd"/>
    </w:p>
    <w:p w:rsidR="0037097E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  <w:bookmarkStart w:id="0" w:name="_GoBack"/>
      <w:bookmarkEnd w:id="0"/>
      <w:r w:rsidRPr="0037097E">
        <w:rPr>
          <w:rFonts w:ascii="Calibri" w:eastAsia="Calibri" w:hAnsi="Calibri" w:cs="Times New Roman"/>
          <w:b/>
          <w:bCs/>
          <w:color w:val="0070C0"/>
        </w:rPr>
        <w:t>al. IX Wieków Kielc 19A,</w:t>
      </w:r>
      <w:r w:rsidRPr="0037097E">
        <w:rPr>
          <w:rFonts w:ascii="Calibri" w:eastAsia="Calibri" w:hAnsi="Calibri" w:cs="Times New Roman"/>
          <w:b/>
          <w:color w:val="0070C0"/>
        </w:rPr>
        <w:t xml:space="preserve"> </w:t>
      </w:r>
      <w:r w:rsidRPr="0037097E">
        <w:rPr>
          <w:rFonts w:ascii="Calibri" w:eastAsia="Calibri" w:hAnsi="Calibri" w:cs="Times New Roman"/>
          <w:b/>
          <w:bCs/>
          <w:color w:val="0070C0"/>
        </w:rPr>
        <w:t>25-317 Kielce</w:t>
      </w: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C0CFA" w:rsidRPr="00C94628" w:rsidRDefault="00EC0CFA" w:rsidP="00EC0CFA">
      <w:pPr>
        <w:spacing w:after="160" w:line="256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EC0CFA">
        <w:rPr>
          <w:rFonts w:ascii="Calibri" w:eastAsia="Calibri" w:hAnsi="Calibri" w:cs="Times New Roman"/>
          <w:b/>
        </w:rPr>
        <w:t>Przedmiot:</w:t>
      </w:r>
      <w:r w:rsidRPr="00EC0CFA">
        <w:rPr>
          <w:rFonts w:ascii="Calibri" w:eastAsia="Calibri" w:hAnsi="Calibri" w:cs="Times New Roman"/>
        </w:rPr>
        <w:t xml:space="preserve"> </w:t>
      </w:r>
      <w:r w:rsidR="00E32338">
        <w:rPr>
          <w:rFonts w:ascii="Calibri" w:eastAsia="Calibri" w:hAnsi="Calibri" w:cs="Times New Roman"/>
          <w:b/>
          <w:color w:val="0070C0"/>
          <w:u w:val="single"/>
        </w:rPr>
        <w:t>CHIRURGICZNE LECZENIE OTYŁOŚCI</w:t>
      </w:r>
    </w:p>
    <w:p w:rsidR="00EF7532" w:rsidRPr="00EF7532" w:rsidRDefault="00EF7532" w:rsidP="00EF7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7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="00E323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dr n. med. Piotr Bryk </w:t>
      </w:r>
      <w:r w:rsidRPr="00EF7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dniach od </w:t>
      </w:r>
      <w:r w:rsidR="00E32338" w:rsidRPr="00E323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01-03-2021</w:t>
      </w:r>
      <w:r w:rsidR="00E32338" w:rsidRPr="00E323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E32338" w:rsidRPr="00E323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30-09-2021</w:t>
      </w:r>
    </w:p>
    <w:p w:rsidR="00EF7532" w:rsidRPr="00EF7532" w:rsidRDefault="00EF7532" w:rsidP="00EF75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662"/>
        <w:gridCol w:w="629"/>
        <w:gridCol w:w="628"/>
        <w:gridCol w:w="1435"/>
        <w:gridCol w:w="2596"/>
        <w:gridCol w:w="1385"/>
        <w:gridCol w:w="811"/>
      </w:tblGrid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08/04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21/04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22/04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28/04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29/04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05/05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06/05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13/05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14/05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20/05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21/05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27/05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28/05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E32338" w:rsidRPr="00E32338" w:rsidTr="00EF28D6">
        <w:tc>
          <w:tcPr>
            <w:tcW w:w="578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31/05</w:t>
            </w:r>
          </w:p>
        </w:tc>
        <w:tc>
          <w:tcPr>
            <w:tcW w:w="35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341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77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E32338" w:rsidRPr="00E32338" w:rsidTr="00EF28D6">
        <w:tc>
          <w:tcPr>
            <w:tcW w:w="578" w:type="pct"/>
            <w:tcBorders>
              <w:bottom w:val="single" w:sz="12" w:space="0" w:color="000000"/>
            </w:tcBorders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01/06</w:t>
            </w:r>
          </w:p>
        </w:tc>
        <w:tc>
          <w:tcPr>
            <w:tcW w:w="359" w:type="pct"/>
            <w:tcBorders>
              <w:bottom w:val="single" w:sz="12" w:space="0" w:color="000000"/>
            </w:tcBorders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41" w:type="pct"/>
            <w:tcBorders>
              <w:bottom w:val="single" w:sz="12" w:space="0" w:color="000000"/>
            </w:tcBorders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341" w:type="pct"/>
            <w:tcBorders>
              <w:bottom w:val="single" w:sz="12" w:space="0" w:color="000000"/>
            </w:tcBorders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779" w:type="pct"/>
            <w:tcBorders>
              <w:bottom w:val="single" w:sz="12" w:space="0" w:color="000000"/>
            </w:tcBorders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CM__wirtualna</w:t>
            </w:r>
            <w:proofErr w:type="spellEnd"/>
          </w:p>
        </w:tc>
        <w:tc>
          <w:tcPr>
            <w:tcW w:w="1409" w:type="pct"/>
            <w:tcBorders>
              <w:bottom w:val="single" w:sz="12" w:space="0" w:color="000000"/>
            </w:tcBorders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Chirurgiczne leczenie otyłości</w:t>
            </w:r>
          </w:p>
        </w:tc>
        <w:tc>
          <w:tcPr>
            <w:tcW w:w="752" w:type="pct"/>
            <w:tcBorders>
              <w:bottom w:val="single" w:sz="12" w:space="0" w:color="000000"/>
            </w:tcBorders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LEK/S/17/18</w:t>
            </w:r>
          </w:p>
        </w:tc>
        <w:tc>
          <w:tcPr>
            <w:tcW w:w="440" w:type="pct"/>
            <w:tcBorders>
              <w:bottom w:val="single" w:sz="12" w:space="0" w:color="000000"/>
            </w:tcBorders>
            <w:shd w:val="clear" w:color="auto" w:fill="auto"/>
          </w:tcPr>
          <w:p w:rsidR="00E32338" w:rsidRPr="00E32338" w:rsidRDefault="00E32338" w:rsidP="00E3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E3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</w:tbl>
    <w:p w:rsidR="00D2002E" w:rsidRPr="0037097E" w:rsidRDefault="00D2002E" w:rsidP="00370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097E" w:rsidRPr="0037097E" w:rsidRDefault="0037097E" w:rsidP="00F47B6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7097E">
        <w:rPr>
          <w:rFonts w:ascii="Calibri" w:eastAsia="Calibri" w:hAnsi="Calibri" w:cs="Times New Roman"/>
          <w:b/>
          <w:sz w:val="20"/>
          <w:szCs w:val="20"/>
        </w:rPr>
        <w:t>Uwagi:</w:t>
      </w:r>
    </w:p>
    <w:p w:rsidR="0037097E" w:rsidRPr="0037097E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>Zajęcia z przedmiotu:</w:t>
      </w:r>
      <w:r w:rsidR="00E32338">
        <w:rPr>
          <w:rFonts w:ascii="Calibri" w:eastAsia="Calibri" w:hAnsi="Calibri" w:cs="Times New Roman"/>
          <w:sz w:val="20"/>
          <w:szCs w:val="20"/>
        </w:rPr>
        <w:t xml:space="preserve"> </w:t>
      </w:r>
      <w:r w:rsidR="00E32338">
        <w:rPr>
          <w:rFonts w:ascii="Calibri" w:eastAsia="Calibri" w:hAnsi="Calibri" w:cs="Times New Roman"/>
          <w:b/>
          <w:i/>
          <w:sz w:val="20"/>
          <w:szCs w:val="20"/>
        </w:rPr>
        <w:t>Chirurgiczne leczenie otyłości</w:t>
      </w:r>
      <w:r w:rsidR="00EF7532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</w:t>
      </w:r>
      <w:proofErr w:type="spellStart"/>
      <w:r w:rsidRPr="0037097E">
        <w:rPr>
          <w:rFonts w:ascii="Calibri" w:eastAsia="Calibri" w:hAnsi="Calibri" w:cs="Times New Roman"/>
          <w:sz w:val="20"/>
          <w:szCs w:val="20"/>
        </w:rPr>
        <w:t>learnig</w:t>
      </w:r>
      <w:proofErr w:type="spellEnd"/>
      <w:r w:rsidRPr="0037097E">
        <w:rPr>
          <w:rFonts w:ascii="Calibri" w:eastAsia="Calibri" w:hAnsi="Calibri" w:cs="Times New Roman"/>
          <w:sz w:val="20"/>
          <w:szCs w:val="20"/>
        </w:rPr>
        <w:t>, zostaną udostępnione:</w:t>
      </w:r>
    </w:p>
    <w:p w:rsidR="0037097E" w:rsidRPr="00B30361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C0CFA">
        <w:rPr>
          <w:rFonts w:ascii="Calibri" w:eastAsia="Calibri" w:hAnsi="Calibri" w:cs="Times New Roman"/>
          <w:b/>
          <w:sz w:val="20"/>
          <w:szCs w:val="20"/>
        </w:rPr>
        <w:t>a.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Pr="00EC0CFA">
        <w:rPr>
          <w:rFonts w:ascii="Calibri" w:eastAsia="Calibri" w:hAnsi="Calibri" w:cs="Times New Roman"/>
          <w:b/>
          <w:sz w:val="20"/>
          <w:szCs w:val="20"/>
        </w:rPr>
        <w:t xml:space="preserve">Materiały dydaktyczne w okresie </w:t>
      </w:r>
      <w:r w:rsidRPr="00B30361">
        <w:rPr>
          <w:rFonts w:ascii="Calibri" w:eastAsia="Calibri" w:hAnsi="Calibri" w:cs="Times New Roman"/>
          <w:b/>
          <w:sz w:val="20"/>
          <w:szCs w:val="20"/>
        </w:rPr>
        <w:t>od</w:t>
      </w:r>
      <w:r w:rsidR="000D0D1A"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B3036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32338">
        <w:rPr>
          <w:rFonts w:ascii="Calibri" w:eastAsia="Calibri" w:hAnsi="Calibri" w:cs="Times New Roman"/>
          <w:b/>
          <w:sz w:val="20"/>
          <w:szCs w:val="20"/>
        </w:rPr>
        <w:t>08.04.2021 do 16.06</w:t>
      </w:r>
      <w:r w:rsidR="0038750C" w:rsidRPr="00B30361">
        <w:rPr>
          <w:rFonts w:ascii="Calibri" w:eastAsia="Calibri" w:hAnsi="Calibri" w:cs="Times New Roman"/>
          <w:b/>
          <w:sz w:val="20"/>
          <w:szCs w:val="20"/>
        </w:rPr>
        <w:t>.2021</w:t>
      </w:r>
      <w:r w:rsidRPr="00B30361">
        <w:rPr>
          <w:rFonts w:ascii="Calibri" w:eastAsia="Calibri" w:hAnsi="Calibri" w:cs="Times New Roman"/>
          <w:b/>
          <w:sz w:val="20"/>
          <w:szCs w:val="20"/>
        </w:rPr>
        <w:t>;</w:t>
      </w:r>
    </w:p>
    <w:p w:rsidR="0037097E" w:rsidRPr="00B30361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30361">
        <w:rPr>
          <w:rFonts w:ascii="Calibri" w:eastAsia="Calibri" w:hAnsi="Calibri" w:cs="Times New Roman"/>
          <w:b/>
          <w:sz w:val="20"/>
          <w:szCs w:val="20"/>
        </w:rPr>
        <w:t>b. Test spra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>wdzający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 xml:space="preserve"> w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 dnia</w:t>
      </w:r>
      <w:r w:rsidR="00FD4225" w:rsidRPr="00B30361">
        <w:rPr>
          <w:rFonts w:ascii="Calibri" w:eastAsia="Calibri" w:hAnsi="Calibri" w:cs="Times New Roman"/>
          <w:b/>
          <w:sz w:val="20"/>
          <w:szCs w:val="20"/>
        </w:rPr>
        <w:t>ch</w:t>
      </w:r>
      <w:r w:rsidR="0002575D" w:rsidRPr="00B30361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="00E32338">
        <w:rPr>
          <w:rFonts w:ascii="Calibri" w:eastAsia="Calibri" w:hAnsi="Calibri" w:cs="Times New Roman"/>
          <w:b/>
          <w:sz w:val="20"/>
          <w:szCs w:val="20"/>
        </w:rPr>
        <w:t xml:space="preserve">01.06.2021  godz. 11.00-11.30  </w:t>
      </w:r>
    </w:p>
    <w:p w:rsid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37097E" w:rsidRP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90418">
        <w:rPr>
          <w:rFonts w:ascii="Calibri" w:eastAsia="Calibri" w:hAnsi="Calibri" w:cs="Times New Roman"/>
          <w:sz w:val="20"/>
          <w:szCs w:val="20"/>
        </w:rPr>
        <w:t xml:space="preserve">Aktualny harmonogram zajęć </w:t>
      </w:r>
      <w:r w:rsidR="00790418">
        <w:rPr>
          <w:rFonts w:ascii="Calibri" w:eastAsia="Calibri" w:hAnsi="Calibri" w:cs="Times New Roman"/>
          <w:sz w:val="20"/>
          <w:szCs w:val="20"/>
        </w:rPr>
        <w:t>wraz z n</w:t>
      </w:r>
      <w:r w:rsidR="00790418">
        <w:rPr>
          <w:rFonts w:ascii="Calibri" w:eastAsia="Calibri" w:hAnsi="Calibri" w:cs="Times New Roman"/>
          <w:bCs/>
          <w:sz w:val="20"/>
          <w:szCs w:val="20"/>
        </w:rPr>
        <w:t>umerami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sal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dydaktycznych 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 w:rsidR="00865838">
        <w:rPr>
          <w:rFonts w:ascii="Calibri" w:eastAsia="Calibri" w:hAnsi="Calibri" w:cs="Times New Roman"/>
          <w:bCs/>
          <w:sz w:val="20"/>
          <w:szCs w:val="20"/>
        </w:rPr>
        <w:br/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>w piątek</w:t>
      </w:r>
      <w:r w:rsidR="00865838">
        <w:rPr>
          <w:rFonts w:ascii="Calibri" w:eastAsia="Calibri" w:hAnsi="Calibri" w:cs="Times New Roman"/>
          <w:bCs/>
          <w:sz w:val="20"/>
          <w:szCs w:val="20"/>
        </w:rPr>
        <w:t>,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 w tygodniu poprzedzającym najbliższy </w:t>
      </w:r>
      <w:r w:rsidR="00865838">
        <w:rPr>
          <w:rFonts w:ascii="Calibri" w:eastAsia="Calibri" w:hAnsi="Calibri" w:cs="Times New Roman"/>
          <w:bCs/>
          <w:sz w:val="20"/>
          <w:szCs w:val="20"/>
        </w:rPr>
        <w:t>w formie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a. elektronicznej poprzez system UJK Wirtualna Uczelnia i </w:t>
      </w:r>
      <w:r w:rsidR="00865838">
        <w:rPr>
          <w:rFonts w:ascii="Calibri" w:eastAsia="Calibri" w:hAnsi="Calibri" w:cs="Times New Roman"/>
          <w:sz w:val="20"/>
          <w:szCs w:val="20"/>
        </w:rPr>
        <w:t>pod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stronę </w:t>
      </w:r>
      <w:r w:rsidR="00865838">
        <w:rPr>
          <w:rFonts w:ascii="Calibri" w:eastAsia="Calibri" w:hAnsi="Calibri" w:cs="Times New Roman"/>
          <w:sz w:val="20"/>
          <w:szCs w:val="20"/>
        </w:rPr>
        <w:t>internetową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projektu: </w:t>
      </w:r>
      <w:hyperlink r:id="rId9" w:history="1">
        <w:r w:rsidRPr="00F47B6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https://wlinoz.ujk.edu.pl/kierunek-lekarski/</w:t>
        </w:r>
      </w:hyperlink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b. wydruku </w:t>
      </w:r>
      <w:r w:rsidR="00790418">
        <w:rPr>
          <w:rFonts w:ascii="Calibri" w:eastAsia="Calibri" w:hAnsi="Calibri" w:cs="Times New Roman"/>
          <w:sz w:val="20"/>
          <w:szCs w:val="20"/>
        </w:rPr>
        <w:t>do wglądu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sz w:val="20"/>
          <w:szCs w:val="20"/>
        </w:rPr>
        <w:t>na Portierni w budynku</w:t>
      </w:r>
      <w:r w:rsidR="00790418" w:rsidRPr="0037097E">
        <w:rPr>
          <w:rFonts w:ascii="Calibri" w:eastAsia="Calibri" w:hAnsi="Calibri" w:cs="Times New Roman"/>
          <w:b/>
          <w:bCs/>
          <w:color w:val="0070C0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Collegium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Medicum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Uniwersytetu Jana Kochanowskiego w Ki</w:t>
      </w:r>
      <w:r w:rsidR="00790418">
        <w:rPr>
          <w:rFonts w:ascii="Calibri" w:eastAsia="Calibri" w:hAnsi="Calibri" w:cs="Times New Roman"/>
          <w:bCs/>
          <w:sz w:val="20"/>
          <w:szCs w:val="20"/>
        </w:rPr>
        <w:t xml:space="preserve">elcach, al. IX Wieków Kielc 19A </w:t>
      </w:r>
      <w:r w:rsidR="00F47B65">
        <w:rPr>
          <w:rFonts w:ascii="Calibri" w:eastAsia="Calibri" w:hAnsi="Calibri" w:cs="Times New Roman"/>
          <w:sz w:val="20"/>
          <w:szCs w:val="20"/>
        </w:rPr>
        <w:t xml:space="preserve">w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segregatorze oznaczonym: Projekt </w:t>
      </w:r>
      <w:r w:rsidR="00865838">
        <w:rPr>
          <w:rFonts w:ascii="Calibri" w:eastAsia="Calibri" w:hAnsi="Calibri" w:cs="Times New Roman"/>
          <w:sz w:val="20"/>
          <w:szCs w:val="20"/>
        </w:rPr>
        <w:t xml:space="preserve">„OKNO NA ŚWIAT - </w:t>
      </w:r>
      <w:r w:rsidR="00865838" w:rsidRPr="00865838">
        <w:rPr>
          <w:rFonts w:ascii="Calibri" w:eastAsia="Calibri" w:hAnsi="Calibri" w:cs="Times New Roman"/>
          <w:sz w:val="20"/>
          <w:szCs w:val="20"/>
        </w:rPr>
        <w:t>zintegrowany program UJK w Kielcach na rzecz rozwoju regionu świętokrzyskiego</w:t>
      </w:r>
      <w:r w:rsidR="00865838">
        <w:rPr>
          <w:rFonts w:ascii="Calibri" w:eastAsia="Calibri" w:hAnsi="Calibri" w:cs="Times New Roman"/>
          <w:sz w:val="20"/>
          <w:szCs w:val="20"/>
        </w:rPr>
        <w:t>”.</w:t>
      </w:r>
    </w:p>
    <w:p w:rsidR="0037097E" w:rsidRPr="0037097E" w:rsidRDefault="0037097E" w:rsidP="0037097E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442A66" w:rsidRPr="00675389" w:rsidRDefault="00442A66" w:rsidP="00675389"/>
    <w:sectPr w:rsidR="00442A66" w:rsidRPr="00675389" w:rsidSect="00790418">
      <w:headerReference w:type="default" r:id="rId10"/>
      <w:footerReference w:type="default" r:id="rId11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82" w:rsidRDefault="00D63582" w:rsidP="00DE05C3">
      <w:pPr>
        <w:spacing w:after="0" w:line="240" w:lineRule="auto"/>
      </w:pPr>
      <w:r>
        <w:separator/>
      </w:r>
    </w:p>
  </w:endnote>
  <w:endnote w:type="continuationSeparator" w:id="0">
    <w:p w:rsidR="00D63582" w:rsidRDefault="00D6358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9A" w:rsidRDefault="0013079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05C07" wp14:editId="0867431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79A" w:rsidRPr="002A5859" w:rsidRDefault="0013079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13079A" w:rsidRPr="002A5859" w:rsidRDefault="0013079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C85E5A7" wp14:editId="37C8342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79A" w:rsidRPr="0035403E" w:rsidRDefault="0013079A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3079A" w:rsidRPr="0035403E" w:rsidRDefault="0013079A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79A" w:rsidRPr="00324F0A" w:rsidRDefault="0013079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3079A" w:rsidRPr="00324F0A" w:rsidRDefault="0013079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13079A" w:rsidRPr="00324F0A" w:rsidRDefault="0013079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3079A" w:rsidRPr="00324F0A" w:rsidRDefault="0013079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82" w:rsidRDefault="00D63582" w:rsidP="00DE05C3">
      <w:pPr>
        <w:spacing w:after="0" w:line="240" w:lineRule="auto"/>
      </w:pPr>
      <w:r>
        <w:separator/>
      </w:r>
    </w:p>
  </w:footnote>
  <w:footnote w:type="continuationSeparator" w:id="0">
    <w:p w:rsidR="00D63582" w:rsidRDefault="00D6358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3079A" w:rsidTr="00F47B65">
      <w:trPr>
        <w:trHeight w:val="846"/>
      </w:trPr>
      <w:tc>
        <w:tcPr>
          <w:tcW w:w="221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97FB9C" wp14:editId="0A9C5882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3079A" w:rsidRDefault="0013079A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AFC2CA0" wp14:editId="2748AED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A688191" wp14:editId="063F5D23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E4C9CD" wp14:editId="2F1E9F41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3079A" w:rsidRDefault="0013079A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2575D"/>
    <w:rsid w:val="00032395"/>
    <w:rsid w:val="00032877"/>
    <w:rsid w:val="00053F70"/>
    <w:rsid w:val="00076EE4"/>
    <w:rsid w:val="00096BE9"/>
    <w:rsid w:val="000A515B"/>
    <w:rsid w:val="000B1FB9"/>
    <w:rsid w:val="000D0D1A"/>
    <w:rsid w:val="000D2B10"/>
    <w:rsid w:val="000D500C"/>
    <w:rsid w:val="000E0300"/>
    <w:rsid w:val="000F0FD9"/>
    <w:rsid w:val="0012094E"/>
    <w:rsid w:val="0013079A"/>
    <w:rsid w:val="00142A8D"/>
    <w:rsid w:val="00153C53"/>
    <w:rsid w:val="00163AA6"/>
    <w:rsid w:val="00174179"/>
    <w:rsid w:val="00175275"/>
    <w:rsid w:val="0019078F"/>
    <w:rsid w:val="001A59E5"/>
    <w:rsid w:val="001B2A00"/>
    <w:rsid w:val="001C562E"/>
    <w:rsid w:val="001D3B03"/>
    <w:rsid w:val="001E4D28"/>
    <w:rsid w:val="0021512E"/>
    <w:rsid w:val="00226FE5"/>
    <w:rsid w:val="00227222"/>
    <w:rsid w:val="0026586E"/>
    <w:rsid w:val="00292AB3"/>
    <w:rsid w:val="002964A0"/>
    <w:rsid w:val="0029761E"/>
    <w:rsid w:val="002A02B1"/>
    <w:rsid w:val="002A5859"/>
    <w:rsid w:val="002B5B54"/>
    <w:rsid w:val="002C282B"/>
    <w:rsid w:val="002D0B13"/>
    <w:rsid w:val="002D3DAC"/>
    <w:rsid w:val="002E493F"/>
    <w:rsid w:val="002F3586"/>
    <w:rsid w:val="00312F2B"/>
    <w:rsid w:val="003154D9"/>
    <w:rsid w:val="00324F0A"/>
    <w:rsid w:val="00330420"/>
    <w:rsid w:val="0033080F"/>
    <w:rsid w:val="0033693B"/>
    <w:rsid w:val="0034375B"/>
    <w:rsid w:val="003451BD"/>
    <w:rsid w:val="0035030A"/>
    <w:rsid w:val="00350EC2"/>
    <w:rsid w:val="003521C1"/>
    <w:rsid w:val="0035403E"/>
    <w:rsid w:val="00357D56"/>
    <w:rsid w:val="003653E0"/>
    <w:rsid w:val="0037097E"/>
    <w:rsid w:val="00376D34"/>
    <w:rsid w:val="0038750C"/>
    <w:rsid w:val="00396BF9"/>
    <w:rsid w:val="003A1BC3"/>
    <w:rsid w:val="003C4B19"/>
    <w:rsid w:val="003D63BA"/>
    <w:rsid w:val="003E2D3E"/>
    <w:rsid w:val="003E7FCB"/>
    <w:rsid w:val="00405AA0"/>
    <w:rsid w:val="004072A1"/>
    <w:rsid w:val="004215B3"/>
    <w:rsid w:val="004225B3"/>
    <w:rsid w:val="00442A66"/>
    <w:rsid w:val="00456FF2"/>
    <w:rsid w:val="0046088F"/>
    <w:rsid w:val="00465091"/>
    <w:rsid w:val="00477CAC"/>
    <w:rsid w:val="004A15B4"/>
    <w:rsid w:val="004C1979"/>
    <w:rsid w:val="004D1A78"/>
    <w:rsid w:val="004D619A"/>
    <w:rsid w:val="004E58DC"/>
    <w:rsid w:val="005066F3"/>
    <w:rsid w:val="00521CF0"/>
    <w:rsid w:val="00523A2A"/>
    <w:rsid w:val="00526DCF"/>
    <w:rsid w:val="00550F3C"/>
    <w:rsid w:val="005547ED"/>
    <w:rsid w:val="00555471"/>
    <w:rsid w:val="00574BC8"/>
    <w:rsid w:val="00582EAB"/>
    <w:rsid w:val="00587B74"/>
    <w:rsid w:val="005969CB"/>
    <w:rsid w:val="005A0279"/>
    <w:rsid w:val="005A4A39"/>
    <w:rsid w:val="005A65BB"/>
    <w:rsid w:val="005A6DB1"/>
    <w:rsid w:val="005B73C9"/>
    <w:rsid w:val="005D2365"/>
    <w:rsid w:val="005D40DE"/>
    <w:rsid w:val="005E09ED"/>
    <w:rsid w:val="005E3886"/>
    <w:rsid w:val="005F2E67"/>
    <w:rsid w:val="005F3B21"/>
    <w:rsid w:val="00603406"/>
    <w:rsid w:val="00616B0E"/>
    <w:rsid w:val="006213D3"/>
    <w:rsid w:val="0062696A"/>
    <w:rsid w:val="0063701E"/>
    <w:rsid w:val="006373E4"/>
    <w:rsid w:val="00645F9B"/>
    <w:rsid w:val="00657955"/>
    <w:rsid w:val="00675389"/>
    <w:rsid w:val="00696A52"/>
    <w:rsid w:val="006A5946"/>
    <w:rsid w:val="006C460D"/>
    <w:rsid w:val="006E43FB"/>
    <w:rsid w:val="006E5BC9"/>
    <w:rsid w:val="0071190D"/>
    <w:rsid w:val="007125C8"/>
    <w:rsid w:val="00712B70"/>
    <w:rsid w:val="00720F0C"/>
    <w:rsid w:val="00733066"/>
    <w:rsid w:val="00734AD5"/>
    <w:rsid w:val="007804FD"/>
    <w:rsid w:val="00790418"/>
    <w:rsid w:val="007B729C"/>
    <w:rsid w:val="007C2F0F"/>
    <w:rsid w:val="007C5C4F"/>
    <w:rsid w:val="007D6FD7"/>
    <w:rsid w:val="007E04FD"/>
    <w:rsid w:val="007E4D69"/>
    <w:rsid w:val="007E7633"/>
    <w:rsid w:val="007F2DD5"/>
    <w:rsid w:val="007F54D3"/>
    <w:rsid w:val="007F63E1"/>
    <w:rsid w:val="007F6F92"/>
    <w:rsid w:val="008306C9"/>
    <w:rsid w:val="00833AA6"/>
    <w:rsid w:val="00844301"/>
    <w:rsid w:val="00847DD6"/>
    <w:rsid w:val="008547EF"/>
    <w:rsid w:val="008550C7"/>
    <w:rsid w:val="00864BBC"/>
    <w:rsid w:val="00865838"/>
    <w:rsid w:val="00871326"/>
    <w:rsid w:val="008A23F1"/>
    <w:rsid w:val="008A6161"/>
    <w:rsid w:val="008A7718"/>
    <w:rsid w:val="008B2B47"/>
    <w:rsid w:val="008C03AD"/>
    <w:rsid w:val="008C0E3B"/>
    <w:rsid w:val="008D1E92"/>
    <w:rsid w:val="008D72BA"/>
    <w:rsid w:val="008E19E7"/>
    <w:rsid w:val="008F6CD9"/>
    <w:rsid w:val="00915509"/>
    <w:rsid w:val="00934E6A"/>
    <w:rsid w:val="00936401"/>
    <w:rsid w:val="00942066"/>
    <w:rsid w:val="009536DC"/>
    <w:rsid w:val="00953C09"/>
    <w:rsid w:val="009652BD"/>
    <w:rsid w:val="009657FD"/>
    <w:rsid w:val="00970F08"/>
    <w:rsid w:val="00976162"/>
    <w:rsid w:val="00996CD6"/>
    <w:rsid w:val="009A574E"/>
    <w:rsid w:val="009B5803"/>
    <w:rsid w:val="009B593E"/>
    <w:rsid w:val="009C4950"/>
    <w:rsid w:val="009D6123"/>
    <w:rsid w:val="009E49B4"/>
    <w:rsid w:val="009F112D"/>
    <w:rsid w:val="00A608BE"/>
    <w:rsid w:val="00A632A6"/>
    <w:rsid w:val="00A64DE2"/>
    <w:rsid w:val="00A7695D"/>
    <w:rsid w:val="00A8692E"/>
    <w:rsid w:val="00A86DAE"/>
    <w:rsid w:val="00AB0A2A"/>
    <w:rsid w:val="00AC1CBB"/>
    <w:rsid w:val="00AC52DB"/>
    <w:rsid w:val="00AC634D"/>
    <w:rsid w:val="00AC75F7"/>
    <w:rsid w:val="00AE0F6F"/>
    <w:rsid w:val="00AE40E4"/>
    <w:rsid w:val="00AF2FB7"/>
    <w:rsid w:val="00B04858"/>
    <w:rsid w:val="00B13FCA"/>
    <w:rsid w:val="00B16D0F"/>
    <w:rsid w:val="00B1751A"/>
    <w:rsid w:val="00B23F7D"/>
    <w:rsid w:val="00B30361"/>
    <w:rsid w:val="00B73A58"/>
    <w:rsid w:val="00B73CF8"/>
    <w:rsid w:val="00B909B7"/>
    <w:rsid w:val="00B90EED"/>
    <w:rsid w:val="00B92B22"/>
    <w:rsid w:val="00BA7300"/>
    <w:rsid w:val="00BE6329"/>
    <w:rsid w:val="00BF338A"/>
    <w:rsid w:val="00C01357"/>
    <w:rsid w:val="00C15877"/>
    <w:rsid w:val="00C2372E"/>
    <w:rsid w:val="00C51428"/>
    <w:rsid w:val="00C52496"/>
    <w:rsid w:val="00C60113"/>
    <w:rsid w:val="00C62B6A"/>
    <w:rsid w:val="00C66D45"/>
    <w:rsid w:val="00C71C91"/>
    <w:rsid w:val="00C82011"/>
    <w:rsid w:val="00C94628"/>
    <w:rsid w:val="00CB053E"/>
    <w:rsid w:val="00CB6E65"/>
    <w:rsid w:val="00D11CE2"/>
    <w:rsid w:val="00D14DFC"/>
    <w:rsid w:val="00D2002E"/>
    <w:rsid w:val="00D51FA9"/>
    <w:rsid w:val="00D52803"/>
    <w:rsid w:val="00D63582"/>
    <w:rsid w:val="00D66728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260C4"/>
    <w:rsid w:val="00E32338"/>
    <w:rsid w:val="00E4120E"/>
    <w:rsid w:val="00E47EFC"/>
    <w:rsid w:val="00E507C6"/>
    <w:rsid w:val="00E62CAC"/>
    <w:rsid w:val="00E672CB"/>
    <w:rsid w:val="00E71C4B"/>
    <w:rsid w:val="00EA41FB"/>
    <w:rsid w:val="00EB2BAB"/>
    <w:rsid w:val="00EC0CFA"/>
    <w:rsid w:val="00EC2232"/>
    <w:rsid w:val="00EC6A19"/>
    <w:rsid w:val="00EC7E19"/>
    <w:rsid w:val="00EF7532"/>
    <w:rsid w:val="00EF7893"/>
    <w:rsid w:val="00F26874"/>
    <w:rsid w:val="00F47B65"/>
    <w:rsid w:val="00F51FAD"/>
    <w:rsid w:val="00F60DE5"/>
    <w:rsid w:val="00F631DA"/>
    <w:rsid w:val="00F9007E"/>
    <w:rsid w:val="00F978E2"/>
    <w:rsid w:val="00FB5BAF"/>
    <w:rsid w:val="00FB6FD3"/>
    <w:rsid w:val="00FC3355"/>
    <w:rsid w:val="00FC3537"/>
    <w:rsid w:val="00FD09EC"/>
    <w:rsid w:val="00FD4225"/>
    <w:rsid w:val="00FE76DD"/>
    <w:rsid w:val="00FF0843"/>
    <w:rsid w:val="00FF133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linoz.ujk.edu.pl/kierunek-lekarsk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51B0-859D-4003-BAB2-D1009CD0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start</cp:lastModifiedBy>
  <cp:revision>22</cp:revision>
  <dcterms:created xsi:type="dcterms:W3CDTF">2020-04-29T05:50:00Z</dcterms:created>
  <dcterms:modified xsi:type="dcterms:W3CDTF">2021-04-21T11:54:00Z</dcterms:modified>
</cp:coreProperties>
</file>