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2B" w:rsidRDefault="0068772B" w:rsidP="0068772B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68772B" w:rsidRDefault="0068772B" w:rsidP="0068772B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1264"/>
        <w:gridCol w:w="5857"/>
      </w:tblGrid>
      <w:tr w:rsidR="0068772B" w:rsidTr="00084E9B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2B" w:rsidRDefault="0068772B" w:rsidP="0068772B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6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7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WF-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B/C2</w:t>
            </w:r>
            <w:r w:rsidRPr="001D65FA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A</w:t>
            </w:r>
          </w:p>
        </w:tc>
      </w:tr>
      <w:tr w:rsidR="0068772B" w:rsidTr="00084E9B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Antropologia</w:t>
            </w:r>
          </w:p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6"/>
              </w:rPr>
              <w:t>Anthropology</w:t>
            </w:r>
            <w:proofErr w:type="spellEnd"/>
          </w:p>
        </w:tc>
      </w:tr>
      <w:tr w:rsidR="0068772B" w:rsidTr="00084E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68772B" w:rsidRDefault="0068772B" w:rsidP="0068772B">
      <w:pPr>
        <w:rPr>
          <w:rFonts w:ascii="Arial" w:hAnsi="Arial" w:cs="Arial"/>
          <w:b/>
          <w:color w:val="auto"/>
        </w:rPr>
      </w:pPr>
    </w:p>
    <w:p w:rsidR="0068772B" w:rsidRDefault="0068772B" w:rsidP="0068772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9"/>
        <w:gridCol w:w="4859"/>
      </w:tblGrid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Fizyczne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Małgorzata Markowska</w:t>
            </w:r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Dr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 n.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biol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 xml:space="preserve">. Agnieszka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  <w:lang w:val="de-DE"/>
              </w:rPr>
              <w:t>Przychodni</w:t>
            </w:r>
            <w:proofErr w:type="spellEnd"/>
          </w:p>
        </w:tc>
      </w:tr>
      <w:tr w:rsidR="0068772B" w:rsidTr="00084E9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DA5B8A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6" w:history="1">
              <w:r w:rsidR="0068772B" w:rsidRPr="00883B5B">
                <w:rPr>
                  <w:rStyle w:val="Hipercze"/>
                  <w:rFonts w:ascii="Arial" w:hAnsi="Arial" w:cs="Arial"/>
                  <w:i/>
                  <w:sz w:val="18"/>
                  <w:szCs w:val="18"/>
                </w:rPr>
                <w:t>agnieszka.przychodni@ujk.edu.pl</w:t>
              </w:r>
            </w:hyperlink>
            <w:r w:rsidR="0068772B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68772B" w:rsidRDefault="0068772B" w:rsidP="0068772B">
      <w:pPr>
        <w:rPr>
          <w:rFonts w:ascii="Arial" w:hAnsi="Arial" w:cs="Arial"/>
          <w:b/>
          <w:color w:val="auto"/>
          <w:sz w:val="20"/>
          <w:szCs w:val="20"/>
        </w:rPr>
      </w:pPr>
    </w:p>
    <w:p w:rsidR="0068772B" w:rsidRDefault="0068772B" w:rsidP="0068772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9"/>
        <w:gridCol w:w="4809"/>
      </w:tblGrid>
      <w:tr w:rsidR="0068772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P/K-podstawowy/kierunkowy</w:t>
            </w:r>
          </w:p>
        </w:tc>
      </w:tr>
      <w:tr w:rsidR="0068772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68772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polski</w:t>
            </w:r>
          </w:p>
        </w:tc>
      </w:tr>
      <w:tr w:rsidR="0068772B" w:rsidTr="00084E9B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</w:p>
        </w:tc>
      </w:tr>
      <w:tr w:rsidR="0068772B" w:rsidTr="00084E9B">
        <w:trPr>
          <w:trHeight w:val="227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Podstawowe wiadomości z biologii</w:t>
            </w:r>
          </w:p>
        </w:tc>
      </w:tr>
    </w:tbl>
    <w:p w:rsidR="0068772B" w:rsidRDefault="0068772B" w:rsidP="0068772B">
      <w:pPr>
        <w:rPr>
          <w:rFonts w:ascii="Arial" w:hAnsi="Arial" w:cs="Arial"/>
          <w:b/>
          <w:color w:val="auto"/>
          <w:sz w:val="20"/>
          <w:szCs w:val="20"/>
        </w:rPr>
      </w:pPr>
    </w:p>
    <w:p w:rsidR="0068772B" w:rsidRDefault="0068772B" w:rsidP="0068772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172"/>
      </w:tblGrid>
      <w:tr w:rsidR="0068772B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453"/>
              <w:gridCol w:w="1497"/>
            </w:tblGrid>
            <w:tr w:rsidR="0068772B" w:rsidTr="00084E9B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8772B" w:rsidRDefault="0068772B" w:rsidP="00084E9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8772B" w:rsidRDefault="0068772B" w:rsidP="00084E9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68772B" w:rsidRDefault="0068772B" w:rsidP="00084E9B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8772B" w:rsidRDefault="0068772B" w:rsidP="00084E9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8772B" w:rsidRDefault="0068772B" w:rsidP="00084E9B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68772B" w:rsidTr="00084E9B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72B" w:rsidRDefault="0068772B" w:rsidP="00084E9B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68772B" w:rsidRDefault="0068772B" w:rsidP="00084E9B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72B" w:rsidRDefault="0068772B" w:rsidP="00084E9B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772B" w:rsidRDefault="0068772B" w:rsidP="00084E9B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20h – kontaktowe</w:t>
                  </w:r>
                </w:p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25h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  <w:tr w:rsidR="0068772B" w:rsidTr="00084E9B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20h – kontaktowe</w:t>
                  </w:r>
                </w:p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15h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68772B" w:rsidRDefault="0068772B" w:rsidP="00084E9B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10h – kontaktowe</w:t>
                  </w:r>
                </w:p>
                <w:p w:rsidR="0068772B" w:rsidRDefault="0068772B" w:rsidP="00084E9B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30h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68772B" w:rsidRDefault="0068772B" w:rsidP="00084E9B">
            <w:pPr>
              <w:tabs>
                <w:tab w:val="left" w:pos="0"/>
              </w:tabs>
              <w:ind w:right="40" w:hanging="34"/>
              <w:rPr>
                <w:rFonts w:ascii="Arial" w:hAnsi="Arial" w:cs="Arial"/>
                <w:i/>
                <w:color w:val="auto"/>
                <w:sz w:val="2"/>
                <w:szCs w:val="2"/>
              </w:rPr>
            </w:pPr>
          </w:p>
        </w:tc>
      </w:tr>
      <w:tr w:rsidR="0068772B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Zajęcia tradycyjne w pomieszczeniu dydaktycznym UJK</w:t>
            </w:r>
          </w:p>
        </w:tc>
      </w:tr>
      <w:tr w:rsidR="0068772B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Egzamin, Zaliczenie z oceną</w:t>
            </w:r>
          </w:p>
        </w:tc>
      </w:tr>
      <w:tr w:rsidR="0068772B" w:rsidTr="00084E9B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Wykłady – problemowe</w:t>
            </w:r>
          </w:p>
          <w:p w:rsidR="0068772B" w:rsidRDefault="0068772B" w:rsidP="00084E9B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Ćwiczenia - pogadanka, objaśnienie, wypowiedź, praca ze źródłem drukowanym (programem, rozkładem zajęć, materiałem metodycznym), dyskusja, warsztat </w:t>
            </w:r>
          </w:p>
        </w:tc>
      </w:tr>
      <w:tr w:rsidR="0068772B" w:rsidTr="00084E9B">
        <w:trPr>
          <w:cantSplit/>
          <w:trHeight w:val="30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68772B" w:rsidRDefault="0068772B" w:rsidP="00084E9B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30" w:rsidRDefault="00CB0630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Kuder T., Antropologia w zarysie, Wyd. UJK. Kielce 2011</w:t>
            </w:r>
          </w:p>
          <w:p w:rsidR="0068772B" w:rsidRDefault="0068772B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Buśko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K., Charzewska J., Kaczanowski K., (red.), Współczesne metody badań aktywności, sprawności i wydolności fizycznej człowieka, AWF Warszawa 2010</w:t>
            </w:r>
          </w:p>
          <w:p w:rsidR="0068772B" w:rsidRDefault="0068772B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Drozdowski Z., Antropologia dla nauczycieli wychowania fizycznego, AWF Poznań 2002</w:t>
            </w:r>
          </w:p>
          <w:p w:rsidR="0068772B" w:rsidRDefault="0068772B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Jopkiewicz A., Suliga E., Biomedyczne podstawy rozwoju i wychowania, ITE-PIB, Radom-Kielce 2011 </w:t>
            </w:r>
          </w:p>
          <w:p w:rsidR="0068772B" w:rsidRDefault="0068772B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Malinowski A., Auksologia. Rozwój osobniczy człowieka w ujęciu biomedycznym, Uniwersytet Zielonogórski, 2001</w:t>
            </w:r>
          </w:p>
          <w:p w:rsidR="0068772B" w:rsidRDefault="00942F94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Łaska-Mierzejewska T., Antropologia w sporcie i wychowaniu fizycznym, Warszawa 1999</w:t>
            </w:r>
          </w:p>
          <w:p w:rsidR="0068772B" w:rsidRDefault="0068772B" w:rsidP="006877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83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Wolański N., Rozwój biologiczny człowieka, Wydawnictwo Naukowe PWN, Warszawa 2005</w:t>
            </w:r>
          </w:p>
        </w:tc>
      </w:tr>
      <w:tr w:rsidR="0068772B" w:rsidTr="00084E9B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Buśko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K., Charzewska J., (red.), Metody oceny wieku biologicznego w różnych fazach ontogenezy. Teoria i praktyka, AWF Warszawa 2011</w:t>
            </w:r>
          </w:p>
          <w:p w:rsidR="00CB0630" w:rsidRPr="00942F94" w:rsidRDefault="00CB0630" w:rsidP="00687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942F94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Malinowski A., </w:t>
            </w:r>
            <w:proofErr w:type="spellStart"/>
            <w:r w:rsidRPr="00942F94">
              <w:rPr>
                <w:rFonts w:ascii="Arial" w:hAnsi="Arial" w:cs="Arial"/>
                <w:i/>
                <w:color w:val="auto"/>
                <w:sz w:val="20"/>
                <w:szCs w:val="20"/>
              </w:rPr>
              <w:t>Bożiłow</w:t>
            </w:r>
            <w:proofErr w:type="spellEnd"/>
            <w:r w:rsidRPr="00942F94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W.,</w:t>
            </w:r>
            <w:r w:rsidR="00942F9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Podstawy antropometrii. Metody, techniki, normy, Warszawa-Łódź 1997</w:t>
            </w:r>
            <w:r w:rsidRPr="00942F9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68772B" w:rsidRDefault="0068772B" w:rsidP="006877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5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Wolański N., Ekologia człowieka, t. 1. Wrażliwość na czynniki          środowiska i biologiczne zmiany przystosowawcze, Wydawnictwo Naukowe PWN, Warszawa 2008</w:t>
            </w:r>
          </w:p>
        </w:tc>
      </w:tr>
    </w:tbl>
    <w:p w:rsidR="0068772B" w:rsidRDefault="0068772B" w:rsidP="0068772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8772B" w:rsidTr="00084E9B">
        <w:trPr>
          <w:trHeight w:val="41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72B" w:rsidRDefault="0068772B" w:rsidP="0068772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68772B" w:rsidRDefault="0068772B" w:rsidP="00084E9B">
            <w:pPr>
              <w:ind w:left="180" w:hanging="18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C1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(wiedza)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- Zapoznanie studentów z przebiegiem zjawisk rozwojowych zachodzących w organizmie człowieka w trakcie ontogenezy , z czynnikami  rozwoju osobniczego oraz mechanizmami  ich wpływu na przebieg ontogenezy.</w:t>
            </w:r>
          </w:p>
          <w:p w:rsidR="0068772B" w:rsidRDefault="0068772B" w:rsidP="00084E9B">
            <w:pPr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C2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(umiejętności)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- Kształtowanie umiejętności oceny rozwoju fizycznego</w:t>
            </w:r>
            <w:r w:rsidR="00951E1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stosowania </w:t>
            </w:r>
            <w:r w:rsidR="006313BA">
              <w:rPr>
                <w:rFonts w:ascii="Arial" w:hAnsi="Arial" w:cs="Arial"/>
                <w:i/>
                <w:color w:val="auto"/>
                <w:sz w:val="18"/>
                <w:szCs w:val="18"/>
              </w:rPr>
              <w:t>technik antropometrycznych w procesie wspomagania rozwoju motorycznego człowieka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68772B" w:rsidRDefault="0068772B" w:rsidP="00084E9B">
            <w:pPr>
              <w:pStyle w:val="Podtytu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  <w:t xml:space="preserve">C3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pl-PL"/>
              </w:rPr>
              <w:t>(kompetencje społeczne)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  <w:t xml:space="preserve"> -</w:t>
            </w:r>
            <w:r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  <w:lang w:val="pl-PL"/>
              </w:rPr>
              <w:t>Kształtowanie potrzeby dbałości o zdrowie i korzystania z  różnych form aktywności ruchowej w czasie wolnym i kształtowanie pozytywnej postawy wobec kultury fizycznej</w:t>
            </w:r>
          </w:p>
        </w:tc>
      </w:tr>
      <w:tr w:rsidR="0068772B" w:rsidTr="0068772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780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68772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tbl>
            <w:tblPr>
              <w:tblW w:w="92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5786"/>
              <w:gridCol w:w="1418"/>
              <w:gridCol w:w="1559"/>
            </w:tblGrid>
            <w:tr w:rsidR="0068772B" w:rsidTr="00DA5B8A">
              <w:trPr>
                <w:cantSplit/>
                <w:trHeight w:val="82"/>
              </w:trPr>
              <w:tc>
                <w:tcPr>
                  <w:tcW w:w="518" w:type="dxa"/>
                  <w:vMerge w:val="restart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786" w:type="dxa"/>
                  <w:vMerge w:val="restart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Tematy wykładów</w:t>
                  </w:r>
                </w:p>
              </w:tc>
              <w:tc>
                <w:tcPr>
                  <w:tcW w:w="2977" w:type="dxa"/>
                  <w:gridSpan w:val="2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68772B" w:rsidTr="000810D9">
              <w:trPr>
                <w:cantSplit/>
                <w:trHeight w:val="143"/>
              </w:trPr>
              <w:tc>
                <w:tcPr>
                  <w:tcW w:w="518" w:type="dxa"/>
                  <w:vMerge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  <w:vMerge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68772B" w:rsidTr="000810D9">
              <w:trPr>
                <w:trHeight w:val="218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W1</w:t>
                  </w:r>
                </w:p>
              </w:tc>
              <w:tc>
                <w:tcPr>
                  <w:tcW w:w="5786" w:type="dxa"/>
                </w:tcPr>
                <w:p w:rsidR="0068772B" w:rsidRDefault="0068772B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Antropologia a kultura fizyczna, definicje, cele i zadania.</w:t>
                  </w:r>
                </w:p>
              </w:tc>
              <w:tc>
                <w:tcPr>
                  <w:tcW w:w="1418" w:type="dxa"/>
                </w:tcPr>
                <w:p w:rsidR="0068772B" w:rsidRDefault="00942F94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68772B" w:rsidRDefault="00942F94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68772B" w:rsidTr="000810D9">
              <w:trPr>
                <w:trHeight w:val="373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W2</w:t>
                  </w:r>
                </w:p>
              </w:tc>
              <w:tc>
                <w:tcPr>
                  <w:tcW w:w="5786" w:type="dxa"/>
                </w:tcPr>
                <w:p w:rsidR="0068772B" w:rsidRDefault="0068772B" w:rsidP="00DA5B8A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Biospołeczne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 skutki ewolucyjnych przemian człowieka, czynniki ewolucyjnych przemian człowieka.</w:t>
                  </w:r>
                  <w:r w:rsidR="00DB2D56"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 Antropogeneza.</w:t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68772B" w:rsidTr="000810D9">
              <w:trPr>
                <w:trHeight w:val="445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W3</w:t>
                  </w:r>
                </w:p>
              </w:tc>
              <w:tc>
                <w:tcPr>
                  <w:tcW w:w="5786" w:type="dxa"/>
                </w:tcPr>
                <w:p w:rsidR="0068772B" w:rsidRDefault="00942F94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Aspekty rozwoju fizycznego. Czynniki Endo i egzogenne rozwoju człowieka</w:t>
                  </w:r>
                  <w:r w:rsidR="00DB2D56"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68772B" w:rsidTr="000810D9">
              <w:trPr>
                <w:trHeight w:val="247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W4</w:t>
                  </w:r>
                </w:p>
              </w:tc>
              <w:tc>
                <w:tcPr>
                  <w:tcW w:w="5786" w:type="dxa"/>
                </w:tcPr>
                <w:p w:rsidR="0068772B" w:rsidRDefault="00DB2D56" w:rsidP="00DA5B8A">
                  <w:pPr>
                    <w:tabs>
                      <w:tab w:val="left" w:pos="3686"/>
                    </w:tabs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  <w:t>Trendy sekularne cech somatycznych.</w:t>
                  </w:r>
                </w:p>
              </w:tc>
              <w:tc>
                <w:tcPr>
                  <w:tcW w:w="1418" w:type="dxa"/>
                </w:tcPr>
                <w:p w:rsidR="0068772B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68772B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68772B" w:rsidTr="000810D9">
              <w:trPr>
                <w:trHeight w:val="176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W5</w:t>
                  </w:r>
                </w:p>
              </w:tc>
              <w:tc>
                <w:tcPr>
                  <w:tcW w:w="5786" w:type="dxa"/>
                </w:tcPr>
                <w:p w:rsidR="0068772B" w:rsidRDefault="0068772B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Wiek kalendarzowy a wiek rozwojowy. </w:t>
                  </w:r>
                  <w:r w:rsidR="00942F94"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Metody oceny wieku rozwojowego</w:t>
                  </w:r>
                  <w:r w:rsidR="00DB2D56"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942F94" w:rsidTr="000810D9">
              <w:trPr>
                <w:trHeight w:val="176"/>
              </w:trPr>
              <w:tc>
                <w:tcPr>
                  <w:tcW w:w="518" w:type="dxa"/>
                </w:tcPr>
                <w:p w:rsidR="00942F94" w:rsidRDefault="00942F94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W6</w:t>
                  </w:r>
                </w:p>
              </w:tc>
              <w:tc>
                <w:tcPr>
                  <w:tcW w:w="5786" w:type="dxa"/>
                </w:tcPr>
                <w:p w:rsidR="00942F94" w:rsidRDefault="00942F94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Dymorfizm płciowy. Kształtowanie płci biologicznej człowieka. Dymorfizm w sporcie.</w:t>
                  </w:r>
                </w:p>
              </w:tc>
              <w:tc>
                <w:tcPr>
                  <w:tcW w:w="1418" w:type="dxa"/>
                </w:tcPr>
                <w:p w:rsidR="00942F94" w:rsidRDefault="00942F94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942F94" w:rsidRDefault="00942F94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DB2D56" w:rsidTr="000810D9">
              <w:trPr>
                <w:trHeight w:val="176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W7</w:t>
                  </w:r>
                </w:p>
              </w:tc>
              <w:tc>
                <w:tcPr>
                  <w:tcW w:w="5786" w:type="dxa"/>
                </w:tcPr>
                <w:p w:rsidR="00DB2D56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Podstawy antropometrii. Typy budowy ciała. Skład ciała.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68772B" w:rsidTr="000810D9">
              <w:trPr>
                <w:trHeight w:val="217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10</w:t>
                  </w:r>
                </w:p>
              </w:tc>
            </w:tr>
            <w:tr w:rsidR="0068772B" w:rsidTr="000810D9">
              <w:trPr>
                <w:cantSplit/>
                <w:trHeight w:val="293"/>
              </w:trPr>
              <w:tc>
                <w:tcPr>
                  <w:tcW w:w="518" w:type="dxa"/>
                  <w:vMerge w:val="restart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786" w:type="dxa"/>
                  <w:vMerge w:val="restart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Tematy ćwiczeń</w:t>
                  </w:r>
                </w:p>
              </w:tc>
              <w:tc>
                <w:tcPr>
                  <w:tcW w:w="2977" w:type="dxa"/>
                  <w:gridSpan w:val="2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68772B" w:rsidTr="00DA5B8A">
              <w:trPr>
                <w:cantSplit/>
                <w:trHeight w:val="146"/>
              </w:trPr>
              <w:tc>
                <w:tcPr>
                  <w:tcW w:w="518" w:type="dxa"/>
                  <w:vMerge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  <w:vMerge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stacjonarne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niestacjonarne*</w:t>
                  </w:r>
                </w:p>
              </w:tc>
            </w:tr>
            <w:tr w:rsidR="0068772B" w:rsidTr="000810D9">
              <w:trPr>
                <w:trHeight w:val="218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5786" w:type="dxa"/>
                </w:tcPr>
                <w:p w:rsidR="0068772B" w:rsidRDefault="00942F94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Osobniczy rozwój człowieka, pojęcia ontogenezy, okresy rozwoju, czynniki.</w:t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68772B" w:rsidTr="000810D9">
              <w:trPr>
                <w:trHeight w:val="373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5786" w:type="dxa"/>
                </w:tcPr>
                <w:p w:rsidR="0068772B" w:rsidRDefault="00DB2D56" w:rsidP="00DA5B8A">
                  <w:pPr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Rozwój struktury i funkcji w ontogenezie. Zaburzenie rozwoju w obrębie tych struktur.</w:t>
                  </w:r>
                </w:p>
              </w:tc>
              <w:tc>
                <w:tcPr>
                  <w:tcW w:w="1418" w:type="dxa"/>
                </w:tcPr>
                <w:p w:rsidR="0068772B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68772B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68772B" w:rsidTr="00DA5B8A">
              <w:trPr>
                <w:trHeight w:val="234"/>
              </w:trPr>
              <w:tc>
                <w:tcPr>
                  <w:tcW w:w="518" w:type="dxa"/>
                </w:tcPr>
                <w:p w:rsidR="0068772B" w:rsidRDefault="0068772B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C3</w:t>
                  </w:r>
                </w:p>
              </w:tc>
              <w:tc>
                <w:tcPr>
                  <w:tcW w:w="5786" w:type="dxa"/>
                </w:tcPr>
                <w:p w:rsidR="0068772B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Antropometria, cele, zadania, zasady pomiaru ciała ludzkiego.</w:t>
                  </w:r>
                  <w:r w:rsidR="00942F94"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ab/>
                  </w:r>
                </w:p>
              </w:tc>
              <w:tc>
                <w:tcPr>
                  <w:tcW w:w="1418" w:type="dxa"/>
                </w:tcPr>
                <w:p w:rsidR="0068772B" w:rsidRDefault="0068772B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68772B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DB2D56" w:rsidTr="000810D9">
              <w:trPr>
                <w:trHeight w:val="247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C4</w:t>
                  </w:r>
                </w:p>
              </w:tc>
              <w:tc>
                <w:tcPr>
                  <w:tcW w:w="5786" w:type="dxa"/>
                </w:tcPr>
                <w:p w:rsidR="00DB2D56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Dymorfizm płciowy, asymetria, postawa, skład ciała, zróżnicowanie konstytucjonalne.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 w:rsidR="00DB2D56" w:rsidTr="000810D9">
              <w:trPr>
                <w:trHeight w:val="176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C5</w:t>
                  </w:r>
                </w:p>
              </w:tc>
              <w:tc>
                <w:tcPr>
                  <w:tcW w:w="5786" w:type="dxa"/>
                </w:tcPr>
                <w:p w:rsidR="00DB2D56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Kryteria oceny wieku rozwojowego. Metody oceny wieku morfologicznego.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DB2D56" w:rsidTr="000810D9">
              <w:trPr>
                <w:trHeight w:val="176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C6</w:t>
                  </w:r>
                </w:p>
              </w:tc>
              <w:tc>
                <w:tcPr>
                  <w:tcW w:w="5786" w:type="dxa"/>
                </w:tcPr>
                <w:p w:rsidR="00DB2D56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Chronobiologiczne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 przesłanki pracy nauczyciela wychowania fizycznego.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DB2D56" w:rsidTr="000810D9">
              <w:trPr>
                <w:trHeight w:val="176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C7</w:t>
                  </w:r>
                </w:p>
              </w:tc>
              <w:tc>
                <w:tcPr>
                  <w:tcW w:w="5786" w:type="dxa"/>
                </w:tcPr>
                <w:p w:rsidR="00DB2D56" w:rsidRDefault="00DB2D56" w:rsidP="00DA5B8A">
                  <w:pP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Wykorzystywanie różnych form aktywności w organizacji czasu wolnego.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>Biospołeczne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auto"/>
                      <w:sz w:val="18"/>
                      <w:szCs w:val="20"/>
                    </w:rPr>
                    <w:t xml:space="preserve"> skutki aktywności ruchowej, hipertrofia robocza.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  <w:t>1</w:t>
                  </w:r>
                </w:p>
              </w:tc>
            </w:tr>
            <w:tr w:rsidR="00DB2D56" w:rsidTr="000810D9">
              <w:trPr>
                <w:trHeight w:val="217"/>
              </w:trPr>
              <w:tc>
                <w:tcPr>
                  <w:tcW w:w="518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i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786" w:type="dxa"/>
                </w:tcPr>
                <w:p w:rsidR="00DB2D56" w:rsidRDefault="00DB2D56" w:rsidP="00084E9B">
                  <w:pP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418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DB2D56" w:rsidRDefault="00DB2D56" w:rsidP="00084E9B">
                  <w:pPr>
                    <w:jc w:val="center"/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Bodytext395pt"/>
                      <w:rFonts w:ascii="Arial" w:eastAsia="Arial Unicode MS" w:hAnsi="Arial" w:cs="Arial"/>
                      <w:b/>
                      <w:i/>
                      <w:color w:val="auto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68772B" w:rsidRDefault="0068772B" w:rsidP="00084E9B">
            <w:pPr>
              <w:jc w:val="both"/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</w:p>
        </w:tc>
      </w:tr>
      <w:tr w:rsidR="0068772B" w:rsidTr="00DA5B8A">
        <w:trPr>
          <w:cantSplit/>
          <w:trHeight w:val="172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B" w:rsidRDefault="0068772B" w:rsidP="0068772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Przedmiotowe efekty kształcenia (mała, średnia, duża liczba efektów)</w:t>
            </w:r>
          </w:p>
        </w:tc>
      </w:tr>
    </w:tbl>
    <w:p w:rsidR="0068772B" w:rsidRPr="00DA5B8A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85"/>
        <w:gridCol w:w="1134"/>
        <w:gridCol w:w="992"/>
      </w:tblGrid>
      <w:tr w:rsidR="0068772B" w:rsidTr="00084E9B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72B" w:rsidRDefault="0068772B" w:rsidP="00084E9B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Pr="0068772B" w:rsidRDefault="0068772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</w:pPr>
            <w:r w:rsidRPr="0068772B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Stopień nasycenia efektu kierunkowego</w:t>
            </w:r>
          </w:p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8772B">
              <w:rPr>
                <w:rFonts w:ascii="Arial" w:hAnsi="Arial" w:cs="Arial"/>
                <w:b/>
                <w:i/>
                <w:color w:val="auto"/>
                <w:sz w:val="14"/>
                <w:szCs w:val="14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Opisuje proces rozwoju ontogenetycznego człowieka</w:t>
            </w:r>
          </w:p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rozumie złożoność wpływu różnorodnych czynników na przebieg rozwoju i utrzymanie dobrostanu biologicznego jednostki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WF1P_W05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me</w:t>
            </w:r>
            <w:r w:rsidR="00DA5B8A">
              <w:rPr>
                <w:rFonts w:ascii="Arial" w:hAnsi="Arial" w:cs="Arial"/>
                <w:i/>
                <w:color w:val="auto"/>
                <w:sz w:val="20"/>
                <w:szCs w:val="20"/>
              </w:rPr>
              <w:t>tody oceny rozwoju fizycznego,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charakteryzuje podstawowe zaburzenia w rozwoju somatycznym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WF1P_W06</w:t>
            </w:r>
          </w:p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wiedzę dotyczącą wad rozwojowych dzieci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WF1P_W09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M1_W03</w:t>
            </w:r>
          </w:p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Wykonuje podstawowe pomiary cech fizycznych,  potrafi dokonać diagnozy rozwoju fizycznego </w:t>
            </w:r>
          </w:p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_U01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M1_U01</w:t>
            </w:r>
          </w:p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M1_U02</w:t>
            </w:r>
          </w:p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6877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dostosować formy aktywności ruchowej (styl życia) do organizacji czasu wolnego osób w różnym wieku w celu utrzymania i poprawy  dobrostanu biologicznego jednostki.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_U07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pStyle w:val="Nagwek1"/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6B44B1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M1_U07</w:t>
            </w: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8772B" w:rsidTr="00084E9B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kreować zdrowy styl życia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B44B1" w:rsidRDefault="0068772B" w:rsidP="00084E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68772B" w:rsidRPr="006B44B1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44B1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p w:rsid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1984"/>
        <w:gridCol w:w="1843"/>
        <w:gridCol w:w="1843"/>
      </w:tblGrid>
      <w:tr w:rsidR="0068772B" w:rsidTr="0068772B">
        <w:trPr>
          <w:trHeight w:val="208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68772B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68772B" w:rsidTr="00084E9B">
        <w:trPr>
          <w:trHeight w:val="26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68772B" w:rsidTr="00084E9B">
        <w:trPr>
          <w:trHeight w:val="4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W – Osiągnął zakładane efekty kształcenia-zaliczył egzamin-min 60%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– Osiągnął zakładane efekty kształcenia w podstawowym zakresie,  zaliczył kolokwium (min 60%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 -zaliczył egzamin -min 70%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772B" w:rsidRPr="0068772B" w:rsidRDefault="0068772B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podstawowym zakresie, zaliczył kolokwium (min 70% odpowiedzi prawidłowych), przejawiał aktywność na zajęciach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kształcenia-zaliczył egzamin -min 80%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772B" w:rsidRPr="0068772B" w:rsidRDefault="0068772B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80% odpowiedzi prawidłowych ), był aktywny na zajęciach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 -zaliczył egzamin (min 90%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90% odpowiedzi prawidłowych), był aktywny na zajęciach, podejmował dyskusję </w:t>
            </w:r>
          </w:p>
          <w:p w:rsidR="0068772B" w:rsidRPr="0068772B" w:rsidRDefault="0068772B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kształcenia(zaliczył egzamin min 95% odpowiedzi prawidłowych</w:t>
            </w:r>
          </w:p>
          <w:p w:rsidR="0068772B" w:rsidRPr="0068772B" w:rsidRDefault="0068772B" w:rsidP="00084E9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8772B" w:rsidRPr="0068772B" w:rsidRDefault="0068772B" w:rsidP="00084E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68772B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95% odpowiedzi prawidłowych), był aktywny na zajęciach, podejmował dyskusję prezentując poziom wiedzy wykraczający poza obowiązkowe treści programowe</w:t>
            </w:r>
          </w:p>
        </w:tc>
      </w:tr>
    </w:tbl>
    <w:p w:rsidR="0068772B" w:rsidRPr="0068772B" w:rsidRDefault="0068772B" w:rsidP="0068772B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241"/>
        <w:gridCol w:w="1240"/>
        <w:gridCol w:w="959"/>
        <w:gridCol w:w="1418"/>
        <w:gridCol w:w="992"/>
        <w:gridCol w:w="1134"/>
      </w:tblGrid>
      <w:tr w:rsidR="0068772B" w:rsidTr="00084E9B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Pr="00DA5B8A" w:rsidRDefault="0068772B" w:rsidP="00DA5B8A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68772B" w:rsidTr="00084E9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Aktywność na zajęciach</w:t>
            </w:r>
          </w:p>
        </w:tc>
      </w:tr>
      <w:tr w:rsidR="0068772B" w:rsidTr="00084E9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X(W 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X(W 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ćw</w:t>
            </w:r>
            <w:proofErr w:type="spellEnd"/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</w:tr>
    </w:tbl>
    <w:p w:rsidR="0068772B" w:rsidRDefault="0068772B" w:rsidP="0068772B">
      <w:pPr>
        <w:rPr>
          <w:rFonts w:ascii="Arial" w:hAnsi="Arial" w:cs="Arial"/>
          <w:color w:val="auto"/>
          <w:sz w:val="16"/>
          <w:szCs w:val="16"/>
        </w:rPr>
      </w:pPr>
    </w:p>
    <w:p w:rsidR="0068772B" w:rsidRDefault="0068772B" w:rsidP="0068772B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1382"/>
        <w:gridCol w:w="1991"/>
      </w:tblGrid>
      <w:tr w:rsidR="0068772B" w:rsidTr="00084E9B">
        <w:trPr>
          <w:cantSplit/>
        </w:trPr>
        <w:tc>
          <w:tcPr>
            <w:tcW w:w="6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8772B" w:rsidTr="00084E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55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B" w:rsidRDefault="0068772B" w:rsidP="00084E9B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68772B" w:rsidTr="00084E9B"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772B" w:rsidRDefault="0068772B" w:rsidP="00084E9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C810C8" w:rsidRPr="0068772B" w:rsidRDefault="0068772B" w:rsidP="0068772B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sectPr w:rsidR="00C810C8" w:rsidRPr="0068772B" w:rsidSect="0086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8AB"/>
    <w:multiLevelType w:val="multilevel"/>
    <w:tmpl w:val="9EFA75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1">
    <w:nsid w:val="67630025"/>
    <w:multiLevelType w:val="hybridMultilevel"/>
    <w:tmpl w:val="CE1474F2"/>
    <w:lvl w:ilvl="0" w:tplc="D884F82A">
      <w:start w:val="1"/>
      <w:numFmt w:val="decimal"/>
      <w:lvlText w:val="%1."/>
      <w:lvlJc w:val="left"/>
      <w:pPr>
        <w:ind w:left="1114" w:hanging="360"/>
      </w:pPr>
      <w:rPr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6AD35BBF"/>
    <w:multiLevelType w:val="hybridMultilevel"/>
    <w:tmpl w:val="AD2C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2B"/>
    <w:rsid w:val="000810D9"/>
    <w:rsid w:val="006313BA"/>
    <w:rsid w:val="0068772B"/>
    <w:rsid w:val="00861B1A"/>
    <w:rsid w:val="00942F94"/>
    <w:rsid w:val="00951E1A"/>
    <w:rsid w:val="00C810C8"/>
    <w:rsid w:val="00CB0630"/>
    <w:rsid w:val="00DA5B8A"/>
    <w:rsid w:val="00DB2D56"/>
    <w:rsid w:val="00DF1DA9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2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877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72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customStyle="1" w:styleId="Bodytext3">
    <w:name w:val="Body text (3)"/>
    <w:basedOn w:val="Normalny"/>
    <w:rsid w:val="0068772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687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Podtytu">
    <w:name w:val="Subtitle"/>
    <w:aliases w:val="Znak"/>
    <w:basedOn w:val="Normalny"/>
    <w:link w:val="PodtytuZnak"/>
    <w:qFormat/>
    <w:rsid w:val="0068772B"/>
    <w:pPr>
      <w:jc w:val="center"/>
    </w:pPr>
    <w:rPr>
      <w:rFonts w:ascii="Times New Roman" w:eastAsia="Times New Roman" w:hAnsi="Times New Roman" w:cs="Times New Roman"/>
      <w:b/>
      <w:bCs/>
      <w:color w:val="auto"/>
      <w:lang w:val="x-none"/>
    </w:rPr>
  </w:style>
  <w:style w:type="character" w:customStyle="1" w:styleId="PodtytuZnak">
    <w:name w:val="Podtytuł Znak"/>
    <w:basedOn w:val="Domylnaczcionkaakapitu"/>
    <w:link w:val="Podtytu"/>
    <w:rsid w:val="0068772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687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72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877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72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customStyle="1" w:styleId="Bodytext3">
    <w:name w:val="Body text (3)"/>
    <w:basedOn w:val="Normalny"/>
    <w:rsid w:val="0068772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character" w:customStyle="1" w:styleId="Bodytext395pt">
    <w:name w:val="Body text (3) + 9;5 pt"/>
    <w:rsid w:val="00687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Podtytu">
    <w:name w:val="Subtitle"/>
    <w:aliases w:val="Znak"/>
    <w:basedOn w:val="Normalny"/>
    <w:link w:val="PodtytuZnak"/>
    <w:qFormat/>
    <w:rsid w:val="0068772B"/>
    <w:pPr>
      <w:jc w:val="center"/>
    </w:pPr>
    <w:rPr>
      <w:rFonts w:ascii="Times New Roman" w:eastAsia="Times New Roman" w:hAnsi="Times New Roman" w:cs="Times New Roman"/>
      <w:b/>
      <w:bCs/>
      <w:color w:val="auto"/>
      <w:lang w:val="x-none"/>
    </w:rPr>
  </w:style>
  <w:style w:type="character" w:customStyle="1" w:styleId="PodtytuZnak">
    <w:name w:val="Podtytuł Znak"/>
    <w:basedOn w:val="Domylnaczcionkaakapitu"/>
    <w:link w:val="Podtytu"/>
    <w:rsid w:val="0068772B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68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przychodni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2</cp:revision>
  <dcterms:created xsi:type="dcterms:W3CDTF">2015-12-09T11:32:00Z</dcterms:created>
  <dcterms:modified xsi:type="dcterms:W3CDTF">2015-12-09T11:32:00Z</dcterms:modified>
</cp:coreProperties>
</file>