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B4" w:rsidRDefault="00C251B4" w:rsidP="00C251B4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KARTA PRZEDMIOTU</w:t>
      </w:r>
    </w:p>
    <w:p w:rsidR="00C251B4" w:rsidRDefault="00C251B4" w:rsidP="00C251B4">
      <w:pPr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rok akademicki 2015/2016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1264"/>
        <w:gridCol w:w="5856"/>
      </w:tblGrid>
      <w:tr w:rsidR="00C251B4" w:rsidTr="00C013FD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16.1-7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WF-B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C26</w:t>
            </w:r>
            <w:r w:rsidRPr="00C37FDC">
              <w:rPr>
                <w:rFonts w:ascii="Arial" w:hAnsi="Arial" w:cs="Arial"/>
                <w:i/>
                <w:color w:val="auto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TiMK</w:t>
            </w:r>
          </w:p>
        </w:tc>
      </w:tr>
      <w:tr w:rsidR="00C251B4" w:rsidTr="00C013FD">
        <w:trPr>
          <w:cantSplit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Nazwa przedmiotu w języku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color w:val="auto"/>
                <w:sz w:val="18"/>
                <w:szCs w:val="16"/>
              </w:rPr>
              <w:t>Teoria i metodyka koszykówki</w:t>
            </w:r>
          </w:p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6"/>
                <w:lang w:val="en-US"/>
              </w:rPr>
              <w:t>Theory and methodology of basketball</w:t>
            </w:r>
          </w:p>
        </w:tc>
      </w:tr>
      <w:tr w:rsidR="00C251B4" w:rsidTr="00C013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C251B4" w:rsidRDefault="00C251B4" w:rsidP="00C251B4">
      <w:pPr>
        <w:numPr>
          <w:ilvl w:val="0"/>
          <w:numId w:val="3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251B4" w:rsidTr="00C251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Wychowanie F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izyczne</w:t>
            </w:r>
          </w:p>
        </w:tc>
      </w:tr>
      <w:tr w:rsidR="00C251B4" w:rsidTr="00C251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studia stacjonarne/studia niestacjonarne</w:t>
            </w:r>
          </w:p>
        </w:tc>
      </w:tr>
      <w:tr w:rsidR="00C251B4" w:rsidTr="00C251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pStyle w:val="Bodytext3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en-US"/>
              </w:rPr>
              <w:t>studia pierwszego stopnia licencjackie</w:t>
            </w:r>
          </w:p>
        </w:tc>
      </w:tr>
      <w:tr w:rsidR="00C251B4" w:rsidTr="00C251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praktyczny</w:t>
            </w:r>
          </w:p>
        </w:tc>
      </w:tr>
      <w:tr w:rsidR="00C251B4" w:rsidTr="00C251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Nauczycielska</w:t>
            </w:r>
          </w:p>
        </w:tc>
      </w:tr>
      <w:tr w:rsidR="00C251B4" w:rsidTr="00C251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WO, Instytut Fizjoterapii</w:t>
            </w:r>
          </w:p>
        </w:tc>
      </w:tr>
      <w:tr w:rsidR="00C251B4" w:rsidTr="00C251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Dr Robert Dutkiewicz</w:t>
            </w:r>
          </w:p>
        </w:tc>
      </w:tr>
      <w:tr w:rsidR="00C251B4" w:rsidTr="00C251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Dr Robert Dutkiewicz</w:t>
            </w:r>
          </w:p>
        </w:tc>
      </w:tr>
      <w:tr w:rsidR="00C251B4" w:rsidTr="00C251B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hyperlink r:id="rId6" w:history="1">
              <w:r>
                <w:rPr>
                  <w:rStyle w:val="Hipercze"/>
                  <w:rFonts w:ascii="Arial" w:hAnsi="Arial" w:cs="Arial"/>
                  <w:i/>
                  <w:color w:val="auto"/>
                  <w:sz w:val="18"/>
                  <w:szCs w:val="18"/>
                </w:rPr>
                <w:t>robert.dutkiewicz@edu.pl</w:t>
              </w:r>
            </w:hyperlink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  691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 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677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696</w:t>
            </w:r>
          </w:p>
        </w:tc>
      </w:tr>
    </w:tbl>
    <w:p w:rsidR="00C251B4" w:rsidRDefault="00C251B4" w:rsidP="00C251B4">
      <w:pPr>
        <w:numPr>
          <w:ilvl w:val="0"/>
          <w:numId w:val="3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935"/>
      </w:tblGrid>
      <w:tr w:rsidR="00C251B4" w:rsidTr="00C251B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P/K-podstawowy/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kierunkowy</w:t>
            </w:r>
          </w:p>
        </w:tc>
      </w:tr>
      <w:tr w:rsidR="00C251B4" w:rsidTr="00C251B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2.2. Status przedmiotu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obowiązkowy</w:t>
            </w:r>
          </w:p>
        </w:tc>
      </w:tr>
      <w:tr w:rsidR="00C251B4" w:rsidTr="00C251B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2.3. Język wykładowy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Język polski</w:t>
            </w:r>
          </w:p>
        </w:tc>
      </w:tr>
      <w:tr w:rsidR="00C251B4" w:rsidTr="00C251B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2.4. Semestry, na któr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ych realizowany jest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przedmiot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II, III</w:t>
            </w:r>
          </w:p>
        </w:tc>
      </w:tr>
      <w:tr w:rsidR="00C251B4" w:rsidTr="00C251B4">
        <w:trPr>
          <w:trHeight w:val="13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2.5. Wymagania wstępne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Podstawy metodyki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wf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, sprawność ogólna</w:t>
            </w:r>
          </w:p>
        </w:tc>
      </w:tr>
    </w:tbl>
    <w:p w:rsidR="00C251B4" w:rsidRDefault="00C251B4" w:rsidP="00C251B4">
      <w:pPr>
        <w:numPr>
          <w:ilvl w:val="0"/>
          <w:numId w:val="3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172"/>
      </w:tblGrid>
      <w:tr w:rsidR="00C251B4" w:rsidTr="00C251B4">
        <w:trPr>
          <w:trHeight w:val="1710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251B4">
            <w:pPr>
              <w:numPr>
                <w:ilvl w:val="1"/>
                <w:numId w:val="3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Formy zajęć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horzAnchor="margin" w:tblpY="258"/>
              <w:tblOverlap w:val="never"/>
              <w:tblW w:w="5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3"/>
              <w:gridCol w:w="932"/>
              <w:gridCol w:w="913"/>
              <w:gridCol w:w="1382"/>
              <w:gridCol w:w="1568"/>
            </w:tblGrid>
            <w:tr w:rsidR="00C251B4" w:rsidTr="00C013FD">
              <w:trPr>
                <w:trHeight w:val="766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C251B4" w:rsidRDefault="00C251B4" w:rsidP="00C013FD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Nazwa grupy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C251B4" w:rsidRDefault="00C251B4" w:rsidP="00C013FD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Forma zajęć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C251B4" w:rsidRDefault="00C251B4" w:rsidP="00C013FD">
                  <w:pPr>
                    <w:jc w:val="both"/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Liczba studentów w grupie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C251B4" w:rsidRDefault="00C251B4" w:rsidP="00C013FD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stacjonarne</w:t>
                  </w: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C251B4" w:rsidRDefault="00C251B4" w:rsidP="00C013FD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  <w:lang w:eastAsia="en-US"/>
                    </w:rPr>
                    <w:t>Studia niestacjonarne</w:t>
                  </w:r>
                </w:p>
              </w:tc>
            </w:tr>
            <w:tr w:rsidR="00C251B4" w:rsidRPr="00C251B4" w:rsidTr="00C013FD">
              <w:trPr>
                <w:trHeight w:val="517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251B4" w:rsidRDefault="00C251B4" w:rsidP="00C013FD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C- ćwiczeniowa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251B4" w:rsidRDefault="00C251B4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ćwiczenia</w:t>
                  </w:r>
                </w:p>
              </w:tc>
              <w:tc>
                <w:tcPr>
                  <w:tcW w:w="9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251B4" w:rsidRDefault="00C251B4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25-30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1B4" w:rsidRDefault="00C251B4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60h – kontaktowe</w:t>
                  </w:r>
                </w:p>
                <w:p w:rsidR="00C251B4" w:rsidRDefault="00C251B4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40h –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  <w:p w:rsidR="00C251B4" w:rsidRDefault="00C251B4" w:rsidP="00C013FD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1B4" w:rsidRDefault="00C251B4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40h – kontaktowe</w:t>
                  </w:r>
                </w:p>
                <w:p w:rsidR="00C251B4" w:rsidRDefault="00C251B4" w:rsidP="00C013FD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 xml:space="preserve">60h -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6"/>
                      <w:szCs w:val="16"/>
                      <w:lang w:eastAsia="en-US"/>
                    </w:rPr>
                    <w:t>niekontaktowe</w:t>
                  </w:r>
                  <w:proofErr w:type="spellEnd"/>
                </w:p>
              </w:tc>
            </w:tr>
          </w:tbl>
          <w:p w:rsidR="00C251B4" w:rsidRPr="00C251B4" w:rsidRDefault="00C251B4" w:rsidP="00C251B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251B4" w:rsidTr="00C013F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251B4">
            <w:pPr>
              <w:numPr>
                <w:ilvl w:val="1"/>
                <w:numId w:val="3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t>Zajęcia praktyczne</w:t>
            </w:r>
          </w:p>
        </w:tc>
      </w:tr>
      <w:tr w:rsidR="00C251B4" w:rsidTr="00C013F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251B4">
            <w:pPr>
              <w:numPr>
                <w:ilvl w:val="1"/>
                <w:numId w:val="3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Zaliczenie z oceną</w:t>
            </w:r>
          </w:p>
        </w:tc>
      </w:tr>
      <w:tr w:rsidR="00C251B4" w:rsidTr="00C013FD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251B4">
            <w:pPr>
              <w:numPr>
                <w:ilvl w:val="1"/>
                <w:numId w:val="3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Instruktaż, pokaz z objaśnieniem, dyskusja</w:t>
            </w:r>
          </w:p>
        </w:tc>
      </w:tr>
      <w:tr w:rsidR="00C251B4" w:rsidTr="00C013FD">
        <w:trPr>
          <w:cantSplit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251B4">
            <w:pPr>
              <w:numPr>
                <w:ilvl w:val="1"/>
                <w:numId w:val="3"/>
              </w:numPr>
              <w:ind w:left="426" w:hanging="426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podstawowa</w:t>
            </w:r>
          </w:p>
          <w:p w:rsidR="00C251B4" w:rsidRDefault="00C251B4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C251B4" w:rsidRDefault="00C251B4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C251B4" w:rsidRDefault="00C251B4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C251B4" w:rsidRDefault="00C251B4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1B4" w:rsidRDefault="00C251B4" w:rsidP="00C251B4">
            <w:pPr>
              <w:numPr>
                <w:ilvl w:val="2"/>
                <w:numId w:val="1"/>
              </w:numPr>
              <w:tabs>
                <w:tab w:val="clear" w:pos="850"/>
                <w:tab w:val="num" w:pos="252"/>
              </w:tabs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Huciński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T.,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Lekner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I., Czerlonko M., Tymański R.,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Gra w koszykówkę i jej walory w kształtowaniu osobowości dziecka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AWFiS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Gdańsk, Gdańsk 2006</w:t>
            </w:r>
          </w:p>
          <w:p w:rsidR="00C251B4" w:rsidRDefault="00C251B4" w:rsidP="00C251B4">
            <w:pPr>
              <w:numPr>
                <w:ilvl w:val="2"/>
                <w:numId w:val="1"/>
              </w:numPr>
              <w:tabs>
                <w:tab w:val="clear" w:pos="850"/>
                <w:tab w:val="num" w:pos="252"/>
              </w:tabs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Ljach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W.,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Koszykówka. Podręcznik dla studentów Akademii Wychowania Fizycznego (część II), AWF Kraków,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Kraków 2007</w:t>
            </w:r>
          </w:p>
          <w:p w:rsidR="00C251B4" w:rsidRDefault="00C251B4" w:rsidP="00C251B4">
            <w:pPr>
              <w:numPr>
                <w:ilvl w:val="2"/>
                <w:numId w:val="1"/>
              </w:numPr>
              <w:tabs>
                <w:tab w:val="clear" w:pos="850"/>
                <w:tab w:val="num" w:pos="252"/>
              </w:tabs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Oficjalne przepisy gry w koszykówkę, Polski Związek Koszykówki, 2010</w:t>
            </w:r>
          </w:p>
        </w:tc>
      </w:tr>
      <w:tr w:rsidR="00C251B4" w:rsidTr="00C013FD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ind w:left="426" w:hanging="39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251B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Auerbach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A., Koszykówka dla  zawodnika, trenera i kibica, Sport i Turystyka, Warszawa 1967</w:t>
            </w:r>
          </w:p>
          <w:p w:rsidR="00C251B4" w:rsidRDefault="00C251B4" w:rsidP="00C251B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Janas R., Poznański R., Technika koszykówki, </w:t>
            </w: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WWZPCz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. Częstochowa 2004</w:t>
            </w:r>
          </w:p>
          <w:p w:rsidR="00C251B4" w:rsidRDefault="00C251B4" w:rsidP="00C251B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Minikoszykówka</w:t>
            </w:r>
            <w:proofErr w:type="spellEnd"/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, PZKosz, Warszawa 2000</w:t>
            </w:r>
          </w:p>
          <w:p w:rsidR="00C251B4" w:rsidRDefault="00C251B4" w:rsidP="00C251B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Neumann H., Trening koszykówki, Oficyna Wydawnicza MARSZAL, Wrocław 1999</w:t>
            </w:r>
          </w:p>
        </w:tc>
      </w:tr>
    </w:tbl>
    <w:p w:rsidR="00C251B4" w:rsidRDefault="00C251B4" w:rsidP="00C251B4">
      <w:pPr>
        <w:numPr>
          <w:ilvl w:val="0"/>
          <w:numId w:val="3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CELE, TREŚCI I EFEKTY KSZTAŁCENIA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251B4" w:rsidTr="00C013FD">
        <w:trPr>
          <w:trHeight w:val="8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1B4" w:rsidRDefault="00C251B4" w:rsidP="00C251B4">
            <w:pPr>
              <w:numPr>
                <w:ilvl w:val="1"/>
                <w:numId w:val="3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Cele przedmiotu</w:t>
            </w:r>
          </w:p>
          <w:p w:rsidR="00C251B4" w:rsidRPr="00C251B4" w:rsidRDefault="00C251B4" w:rsidP="00C013FD">
            <w:pPr>
              <w:jc w:val="both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C251B4">
              <w:rPr>
                <w:rFonts w:ascii="Arial" w:hAnsi="Arial" w:cs="Arial"/>
                <w:i/>
                <w:color w:val="auto"/>
                <w:sz w:val="16"/>
                <w:szCs w:val="16"/>
              </w:rPr>
              <w:t>C1 – Zapoznanie studenta z techniką i metodyką nauczania podstawowych elementów gry w mini koszykówkę i koszykówkę oraz z przepisami  gry.</w:t>
            </w:r>
          </w:p>
          <w:p w:rsidR="00C251B4" w:rsidRPr="00C251B4" w:rsidRDefault="00C251B4" w:rsidP="00C013FD">
            <w:pPr>
              <w:jc w:val="both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C251B4">
              <w:rPr>
                <w:rFonts w:ascii="Arial" w:hAnsi="Arial" w:cs="Arial"/>
                <w:i/>
                <w:color w:val="auto"/>
                <w:sz w:val="16"/>
                <w:szCs w:val="16"/>
              </w:rPr>
              <w:t>C2 – Wyposażenie studenta w umiejętność stosowania zasad dydaktycznych w nauczaniu podstawowych elementów techniczno-taktycznych gry w koszykówkę, posługiwania się metodami, formami i środkami nauczania, adekwatnymi do etapu edukacyjnego, a także w umiejętność stosowania rożnych form organizacji lekcji.</w:t>
            </w:r>
          </w:p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251B4">
              <w:rPr>
                <w:rFonts w:ascii="Arial" w:hAnsi="Arial" w:cs="Arial"/>
                <w:i/>
                <w:color w:val="auto"/>
                <w:sz w:val="16"/>
                <w:szCs w:val="16"/>
              </w:rPr>
              <w:t>C3 – Nabycie kompetencji i umiejętności pracy w zespole.</w:t>
            </w:r>
          </w:p>
        </w:tc>
      </w:tr>
      <w:tr w:rsidR="00C251B4" w:rsidTr="00C013FD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42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251B4">
            <w:pPr>
              <w:numPr>
                <w:ilvl w:val="1"/>
                <w:numId w:val="3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Treści programowe</w:t>
            </w:r>
          </w:p>
          <w:p w:rsidR="00C251B4" w:rsidRPr="00C251B4" w:rsidRDefault="00C251B4" w:rsidP="00C013FD">
            <w:pPr>
              <w:jc w:val="both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C251B4">
              <w:rPr>
                <w:rFonts w:ascii="Arial" w:hAnsi="Arial" w:cs="Arial"/>
                <w:i/>
                <w:color w:val="auto"/>
                <w:sz w:val="16"/>
                <w:szCs w:val="16"/>
              </w:rPr>
              <w:t>Zarys historii koszykówki.</w:t>
            </w:r>
            <w:r w:rsidRPr="00C251B4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 xml:space="preserve"> </w:t>
            </w:r>
            <w:r w:rsidRPr="00C251B4">
              <w:rPr>
                <w:rFonts w:ascii="Arial" w:hAnsi="Arial" w:cs="Arial"/>
                <w:i/>
                <w:color w:val="auto"/>
                <w:sz w:val="16"/>
                <w:szCs w:val="16"/>
              </w:rPr>
              <w:t>Przepisy  gry w koszykówkę. Przedstawienie techniki i metodyki nauczania poszczególnych elementów. Zasady gry w mini koszykówkę. Zasady organizacji zawodów koszykówki.</w:t>
            </w:r>
          </w:p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251B4">
              <w:rPr>
                <w:rFonts w:ascii="Arial" w:hAnsi="Arial" w:cs="Arial"/>
                <w:i/>
                <w:color w:val="auto"/>
                <w:sz w:val="16"/>
                <w:szCs w:val="16"/>
              </w:rPr>
              <w:t>Sposoby poruszania się zawodnika. Indywidualne wyszkolenie zawodnika w ataku;  podania i chwyty piłki, kozłowanie, rzuty w biegu po podaniu, rzuty w biegu po kozłowaniu, rzut z półobrotem w biegu, po kozłowaniu, w miejscu, rzut pozycyjny z miejsca, rzuty w wyskoku, rzuty środkowego, obrót, zwody. Indywidualny atak-gra 1:1. Ofensywny atak na tablicy. Indywidualne wyszkolenie zawodnika w obronie, elementy indywidualnego poruszania się w obronie, nauczanie indywidualnej obrony w zakresie: taktyki gry, zespołowego atakowania - szybki, atak pozycyjny, zespołowej obrony.</w:t>
            </w:r>
          </w:p>
        </w:tc>
      </w:tr>
      <w:tr w:rsidR="00C251B4" w:rsidTr="00C251B4">
        <w:trPr>
          <w:cantSplit/>
          <w:trHeight w:val="22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B4" w:rsidRDefault="00C251B4" w:rsidP="00C251B4">
            <w:pPr>
              <w:numPr>
                <w:ilvl w:val="1"/>
                <w:numId w:val="3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Przedmiotowe efekty kształcenia (mała, średnia, duża liczba efektów)</w:t>
            </w:r>
          </w:p>
        </w:tc>
      </w:tr>
    </w:tbl>
    <w:p w:rsidR="00C251B4" w:rsidRPr="00C251B4" w:rsidRDefault="00C251B4" w:rsidP="00C251B4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5516"/>
        <w:gridCol w:w="992"/>
        <w:gridCol w:w="1134"/>
        <w:gridCol w:w="1134"/>
      </w:tblGrid>
      <w:tr w:rsidR="00C251B4" w:rsidRPr="00C251B4" w:rsidTr="00C251B4">
        <w:trPr>
          <w:cantSplit/>
          <w:trHeight w:val="67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51B4" w:rsidRPr="00C251B4" w:rsidRDefault="00C251B4" w:rsidP="00C013FD">
            <w:pPr>
              <w:ind w:left="113" w:right="113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b/>
                <w:color w:val="auto"/>
                <w:sz w:val="18"/>
                <w:szCs w:val="18"/>
              </w:rPr>
              <w:t>kod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C251B4" w:rsidRP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b/>
                <w:color w:val="auto"/>
                <w:sz w:val="18"/>
                <w:szCs w:val="18"/>
              </w:rPr>
              <w:t>Student, który zaliczył przedmiot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</w:pPr>
            <w:r w:rsidRPr="00C251B4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Stopień nasycenia efektu kierunkowego</w:t>
            </w:r>
          </w:p>
          <w:p w:rsidR="00C251B4" w:rsidRP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b/>
                <w:i/>
                <w:color w:val="auto"/>
                <w:sz w:val="12"/>
                <w:szCs w:val="12"/>
              </w:rPr>
              <w:t>[+] [++] [+++]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b/>
                <w:color w:val="auto"/>
                <w:sz w:val="18"/>
                <w:szCs w:val="18"/>
              </w:rPr>
              <w:t>Odniesienie do efektów kształcenia</w:t>
            </w:r>
          </w:p>
        </w:tc>
      </w:tr>
      <w:tr w:rsidR="00C251B4" w:rsidRPr="00C251B4" w:rsidTr="00C251B4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 xml:space="preserve">w zakresie </w:t>
            </w:r>
            <w:r w:rsidRPr="00C251B4">
              <w:rPr>
                <w:rFonts w:ascii="Arial" w:hAnsi="Arial" w:cs="Arial"/>
                <w:b/>
                <w:color w:val="auto"/>
                <w:sz w:val="18"/>
                <w:szCs w:val="18"/>
              </w:rPr>
              <w:t>WIEDZY: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 xml:space="preserve">dla </w:t>
            </w:r>
          </w:p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obszaru</w:t>
            </w:r>
          </w:p>
        </w:tc>
      </w:tr>
      <w:tr w:rsidR="00C251B4" w:rsidRPr="00C251B4" w:rsidTr="00C251B4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W01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251B4" w:rsidRP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Zna zasady gry w koszykówkę i definiuje pojęcia związane </w:t>
            </w:r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br/>
              <w:t>z metodyką nauczania techniki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b/>
                <w:color w:val="auto"/>
                <w:sz w:val="18"/>
                <w:szCs w:val="18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_W22</w:t>
            </w:r>
          </w:p>
          <w:p w:rsidR="00C251B4" w:rsidRPr="00C251B4" w:rsidRDefault="00C251B4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M1_W07</w:t>
            </w:r>
          </w:p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M1_W10</w:t>
            </w:r>
          </w:p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251B4" w:rsidRPr="00C251B4" w:rsidTr="00C251B4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W02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251B4" w:rsidRP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>Objaśnia zasady organizacji zajęć i zawodów sportowych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b/>
                <w:color w:val="auto"/>
                <w:sz w:val="18"/>
                <w:szCs w:val="18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_W17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251B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M1_W10</w:t>
            </w:r>
          </w:p>
        </w:tc>
      </w:tr>
      <w:tr w:rsidR="00C251B4" w:rsidRPr="00C251B4" w:rsidTr="00C251B4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 xml:space="preserve">w zakresie </w:t>
            </w:r>
            <w:r w:rsidRPr="00C251B4">
              <w:rPr>
                <w:rFonts w:ascii="Arial" w:hAnsi="Arial" w:cs="Arial"/>
                <w:b/>
                <w:color w:val="auto"/>
                <w:sz w:val="18"/>
                <w:szCs w:val="18"/>
              </w:rPr>
              <w:t>UMIEJĘTNOŚCI: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251B4" w:rsidRPr="00C251B4" w:rsidTr="00C251B4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U01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251B4" w:rsidRPr="00C251B4" w:rsidRDefault="00C251B4" w:rsidP="00C013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>Nabywa umiejętności ruchowe związane z uprawianiem koszykówki jako dyscypliny sportowej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b/>
                <w:color w:val="auto"/>
                <w:sz w:val="18"/>
                <w:szCs w:val="18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_U02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M1_U02 M1_U11</w:t>
            </w:r>
          </w:p>
        </w:tc>
      </w:tr>
      <w:tr w:rsidR="00C251B4" w:rsidRPr="00C251B4" w:rsidTr="00C251B4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U02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251B4" w:rsidRPr="00C251B4" w:rsidRDefault="00C251B4" w:rsidP="00C013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>Posługuje się terminologią stosowaną w koszykówce i stosuje poznane metody w trakcie prowadzenia zajęć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b/>
                <w:color w:val="auto"/>
                <w:sz w:val="18"/>
                <w:szCs w:val="18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_U13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M1_U03</w:t>
            </w:r>
          </w:p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M1_U11</w:t>
            </w:r>
          </w:p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M1_U10</w:t>
            </w:r>
          </w:p>
        </w:tc>
      </w:tr>
      <w:tr w:rsidR="00C251B4" w:rsidRPr="00C251B4" w:rsidTr="00C251B4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 xml:space="preserve">w zakresie </w:t>
            </w:r>
            <w:r w:rsidRPr="00C251B4">
              <w:rPr>
                <w:rFonts w:ascii="Arial" w:hAnsi="Arial" w:cs="Arial"/>
                <w:b/>
                <w:color w:val="auto"/>
                <w:sz w:val="18"/>
                <w:szCs w:val="18"/>
              </w:rPr>
              <w:t>KOMPETENCJI SPOŁECZNYCH: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C251B4" w:rsidRPr="00C251B4" w:rsidTr="00C251B4">
        <w:trPr>
          <w:trHeight w:val="5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K01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C251B4" w:rsidRP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>Kształtuje osobowość dziecka poprzez rywalizację sportową</w:t>
            </w:r>
          </w:p>
        </w:tc>
        <w:tc>
          <w:tcPr>
            <w:tcW w:w="9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251B4" w:rsidRP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b/>
                <w:color w:val="auto"/>
                <w:sz w:val="18"/>
                <w:szCs w:val="18"/>
              </w:rPr>
              <w:t>++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sz w:val="18"/>
                <w:szCs w:val="18"/>
                <w:lang w:eastAsia="en-US"/>
              </w:rPr>
              <w:t>WF1P</w:t>
            </w: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251B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color w:val="auto"/>
                <w:sz w:val="18"/>
                <w:szCs w:val="18"/>
              </w:rPr>
              <w:t>M1_K05</w:t>
            </w:r>
          </w:p>
        </w:tc>
      </w:tr>
    </w:tbl>
    <w:p w:rsidR="00C251B4" w:rsidRPr="00C251B4" w:rsidRDefault="00C251B4" w:rsidP="00C251B4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984"/>
        <w:gridCol w:w="1843"/>
        <w:gridCol w:w="1843"/>
      </w:tblGrid>
      <w:tr w:rsidR="00C251B4" w:rsidTr="00C251B4">
        <w:trPr>
          <w:trHeight w:val="148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251B4">
            <w:pPr>
              <w:numPr>
                <w:ilvl w:val="1"/>
                <w:numId w:val="3"/>
              </w:num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Kryteria oceny osiągniętych efektów kształcenia dla każdej formy zajęć</w:t>
            </w:r>
          </w:p>
        </w:tc>
      </w:tr>
      <w:tr w:rsidR="00C251B4" w:rsidTr="00C251B4">
        <w:trPr>
          <w:trHeight w:val="1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na ocenę 5</w:t>
            </w:r>
          </w:p>
        </w:tc>
      </w:tr>
      <w:tr w:rsidR="00C251B4" w:rsidTr="00C251B4">
        <w:trPr>
          <w:trHeight w:val="7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Osiągnął zakładane dla przedmiotu efekty kształcenia w  podstawowym zakresie: zaliczył kolokwium ustne (w 60 % wymienia podstawowe pojęcia z zakresu </w:t>
            </w:r>
            <w:proofErr w:type="spellStart"/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>minikoszykówki</w:t>
            </w:r>
            <w:proofErr w:type="spellEnd"/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i koszykówki, zna przepisy gry), zaliczył sprawdzian praktyczny (potrafi wykonać podstawowe elementy techniki gry), przedstawił konspekt lekcji.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Osiągnął zakładane dla przedmiotu efekty kształcenia w  podstawowym zakresie: zaliczył kolokwium ustne (w 70 % wymienia podstawowe pojęcia z zakresu </w:t>
            </w:r>
            <w:proofErr w:type="spellStart"/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>minikoszykówki</w:t>
            </w:r>
            <w:proofErr w:type="spellEnd"/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i koszykówki, zna przepisy gry), zaliczył sprawdzian praktyczny (potrafi wykonać podstawowe elementy techniki gry), przedstawił konspekt lekcji.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Osiągnął zakładane dla przedmiotu efekty kształcenia w rozszerzonym zakresie: zaliczył kolokwium ustne (w 80 % wymienia podstawowe pojęcia z zakresu </w:t>
            </w:r>
            <w:proofErr w:type="spellStart"/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>minikoszykówki</w:t>
            </w:r>
            <w:proofErr w:type="spellEnd"/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i koszykówki, zna przepisy gry), zaliczył sprawdzian praktyczny (potrafi wykonać podstawowe elementy techniki gry), przedstawił konspekt lekcji.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Osiągnął zakładane dla przedmiotu efekty kształcenia w rozszerzonym zakresie: zaliczył kolokwium ustne (w 90 % wymienia podstawowe pojęcia z zakresu </w:t>
            </w:r>
            <w:proofErr w:type="spellStart"/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>minikoszykówki</w:t>
            </w:r>
            <w:proofErr w:type="spellEnd"/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i koszykówki, zna przepisy gry), zaliczył sprawdzian praktyczny (potrafi wykonać podstawowe elementy techniki gry), przedstawił konspekt lekcji.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013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Osiągnął zakładane dla przedmiotu efekty kształcenia w rozszerzonym zakresie: zaliczył kolokwium ustne (w 100 % wymienia podstawowe pojęcia z zakresu </w:t>
            </w:r>
            <w:proofErr w:type="spellStart"/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>minikoszykówki</w:t>
            </w:r>
            <w:proofErr w:type="spellEnd"/>
            <w:r w:rsidRPr="00C251B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i koszykówki, zna przepisy gry), zaliczył sprawdzian praktyczny (potrafi wykonać podstawowe elementy techniki gry), przedstawił konspekt lekcji.</w:t>
            </w:r>
          </w:p>
        </w:tc>
      </w:tr>
    </w:tbl>
    <w:p w:rsidR="00C251B4" w:rsidRPr="00C251B4" w:rsidRDefault="00C251B4" w:rsidP="00C251B4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41"/>
        <w:gridCol w:w="1240"/>
        <w:gridCol w:w="1240"/>
        <w:gridCol w:w="1312"/>
        <w:gridCol w:w="1169"/>
        <w:gridCol w:w="816"/>
      </w:tblGrid>
      <w:tr w:rsidR="00C251B4" w:rsidTr="00C013FD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Pr="00C251B4" w:rsidRDefault="00C251B4" w:rsidP="00C251B4">
            <w:pPr>
              <w:numPr>
                <w:ilvl w:val="1"/>
                <w:numId w:val="3"/>
              </w:numPr>
              <w:tabs>
                <w:tab w:val="left" w:pos="851"/>
              </w:tabs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Metody oceny dla każdej formy zajęć</w:t>
            </w:r>
          </w:p>
        </w:tc>
      </w:tr>
      <w:tr w:rsidR="00C251B4" w:rsidTr="00C013F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ustny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Egzamin pisemny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Projekt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Kolokwium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Konspekt lekcji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Referat Sprawozdania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Zaliczenie  praktyczne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Inne</w:t>
            </w:r>
          </w:p>
        </w:tc>
      </w:tr>
      <w:tr w:rsidR="00C251B4" w:rsidTr="00C013F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</w:p>
        </w:tc>
      </w:tr>
    </w:tbl>
    <w:p w:rsidR="00C251B4" w:rsidRDefault="00C251B4" w:rsidP="00C251B4">
      <w:pPr>
        <w:numPr>
          <w:ilvl w:val="0"/>
          <w:numId w:val="3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1"/>
        <w:gridCol w:w="1499"/>
        <w:gridCol w:w="1552"/>
      </w:tblGrid>
      <w:tr w:rsidR="00C251B4" w:rsidTr="00C251B4">
        <w:trPr>
          <w:cantSplit/>
        </w:trPr>
        <w:tc>
          <w:tcPr>
            <w:tcW w:w="6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251B4" w:rsidTr="00C251B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stacjonarne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Studia</w:t>
            </w:r>
          </w:p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niestacjonarne</w:t>
            </w:r>
          </w:p>
        </w:tc>
      </w:tr>
      <w:tr w:rsidR="00C251B4" w:rsidTr="00C251B4"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60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40</w:t>
            </w:r>
          </w:p>
        </w:tc>
      </w:tr>
      <w:tr w:rsidR="00C251B4" w:rsidTr="00C251B4"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wykładach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C251B4" w:rsidTr="00C251B4"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ćwiczeniach, konwersatoriach, laboratoriach... itd.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60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40</w:t>
            </w:r>
          </w:p>
        </w:tc>
      </w:tr>
      <w:tr w:rsidR="00C251B4" w:rsidTr="00C251B4"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Udział w egzaminie/kolokwium zaliczeniowym itp.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C251B4" w:rsidTr="00C251B4"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60</w:t>
            </w:r>
          </w:p>
        </w:tc>
      </w:tr>
      <w:tr w:rsidR="00C251B4" w:rsidTr="00C251B4"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C251B4" w:rsidTr="00C251B4"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ćwiczeń, konwersatorium, laboratorium itp.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40</w:t>
            </w:r>
          </w:p>
        </w:tc>
      </w:tr>
      <w:tr w:rsidR="00C251B4" w:rsidTr="00C251B4"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Przygotowanie do egzaminu/kolokwium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20</w:t>
            </w:r>
          </w:p>
        </w:tc>
      </w:tr>
      <w:tr w:rsidR="00C251B4" w:rsidTr="00C251B4"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Zebranie materiałów do projektu, kwerenda internetowa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C251B4" w:rsidTr="00C251B4"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Opracowanie prezentacji multimedialnej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4" w:rsidRDefault="00C251B4" w:rsidP="00C013FD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C251B4" w:rsidTr="00C251B4"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51B4" w:rsidRDefault="00C251B4" w:rsidP="00C013FD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C251B4" w:rsidTr="00C251B4"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51B4" w:rsidRDefault="00C251B4" w:rsidP="00C013FD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251B4" w:rsidRDefault="00C251B4" w:rsidP="00C013FD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4</w:t>
            </w:r>
          </w:p>
        </w:tc>
      </w:tr>
    </w:tbl>
    <w:p w:rsidR="00C251B4" w:rsidRDefault="00C251B4" w:rsidP="00C251B4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b/>
          <w:i/>
          <w:sz w:val="20"/>
          <w:szCs w:val="20"/>
          <w:lang w:val="pl-PL"/>
        </w:rPr>
      </w:pPr>
    </w:p>
    <w:p w:rsidR="00C251B4" w:rsidRDefault="00C251B4" w:rsidP="00C251B4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  <w:lang w:val="pl-PL"/>
        </w:rPr>
      </w:pPr>
      <w:r>
        <w:rPr>
          <w:rFonts w:ascii="Arial" w:hAnsi="Arial" w:cs="Arial"/>
          <w:b/>
          <w:i/>
          <w:sz w:val="20"/>
          <w:szCs w:val="20"/>
        </w:rPr>
        <w:t>Przyjmuję do realizacji</w:t>
      </w:r>
      <w:r>
        <w:rPr>
          <w:rFonts w:ascii="Arial" w:hAnsi="Arial" w:cs="Arial"/>
          <w:i/>
          <w:sz w:val="16"/>
          <w:szCs w:val="16"/>
        </w:rPr>
        <w:t xml:space="preserve">    (data i podpisy osób prowadzących przedmiot w danym roku akademickim)</w:t>
      </w:r>
    </w:p>
    <w:p w:rsidR="00C251B4" w:rsidRDefault="00C251B4" w:rsidP="00C251B4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  <w:lang w:val="pl-PL"/>
        </w:rPr>
      </w:pPr>
    </w:p>
    <w:p w:rsidR="00C251B4" w:rsidRDefault="00C251B4" w:rsidP="00C251B4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</w:p>
    <w:p w:rsidR="00C251B4" w:rsidRDefault="00C251B4" w:rsidP="00C251B4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.....................................................................................................................................</w:t>
      </w:r>
    </w:p>
    <w:p w:rsidR="00C251B4" w:rsidRDefault="00C251B4" w:rsidP="00C251B4">
      <w:pPr>
        <w:rPr>
          <w:rFonts w:ascii="Arial" w:hAnsi="Arial" w:cs="Arial"/>
          <w:color w:val="auto"/>
        </w:rPr>
      </w:pPr>
      <w:bookmarkStart w:id="0" w:name="_GoBack"/>
      <w:bookmarkEnd w:id="0"/>
    </w:p>
    <w:sectPr w:rsidR="00C251B4" w:rsidSect="00C251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4DFF"/>
    <w:multiLevelType w:val="multilevel"/>
    <w:tmpl w:val="CC4408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eastAsia="Arial Unicode MS" w:hint="default"/>
        <w:i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eastAsia="Arial Unicode MS" w:hint="default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eastAsia="Arial Unicode MS" w:hint="default"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eastAsia="Arial Unicode MS" w:hint="default"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eastAsia="Arial Unicode MS" w:hint="default"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eastAsia="Arial Unicode MS" w:hint="default"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eastAsia="Arial Unicode MS" w:hint="default"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eastAsia="Arial Unicode MS" w:hint="default"/>
        <w:i w:val="0"/>
        <w:sz w:val="20"/>
      </w:rPr>
    </w:lvl>
  </w:abstractNum>
  <w:abstractNum w:abstractNumId="1">
    <w:nsid w:val="33E817E1"/>
    <w:multiLevelType w:val="multilevel"/>
    <w:tmpl w:val="59DCB30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>
    <w:nsid w:val="769463E2"/>
    <w:multiLevelType w:val="multilevel"/>
    <w:tmpl w:val="24A41B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B4"/>
    <w:rsid w:val="00C251B4"/>
    <w:rsid w:val="00C810C8"/>
    <w:rsid w:val="00F134FF"/>
    <w:rsid w:val="00F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1B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C251B4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C251B4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99"/>
    <w:qFormat/>
    <w:rsid w:val="00C251B4"/>
    <w:pPr>
      <w:ind w:left="720"/>
      <w:contextualSpacing/>
    </w:pPr>
  </w:style>
  <w:style w:type="character" w:styleId="Hipercze">
    <w:name w:val="Hyperlink"/>
    <w:semiHidden/>
    <w:rsid w:val="00C251B4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1B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(3)"/>
    <w:basedOn w:val="Normalny"/>
    <w:rsid w:val="00C251B4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unhideWhenUsed/>
    <w:rsid w:val="00C251B4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99"/>
    <w:qFormat/>
    <w:rsid w:val="00C251B4"/>
    <w:pPr>
      <w:ind w:left="720"/>
      <w:contextualSpacing/>
    </w:pPr>
  </w:style>
  <w:style w:type="character" w:styleId="Hipercze">
    <w:name w:val="Hyperlink"/>
    <w:semiHidden/>
    <w:rsid w:val="00C251B4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.dutkiewicz@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1013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Magdalena Tofil</cp:lastModifiedBy>
  <cp:revision>1</cp:revision>
  <dcterms:created xsi:type="dcterms:W3CDTF">2015-12-08T13:51:00Z</dcterms:created>
  <dcterms:modified xsi:type="dcterms:W3CDTF">2015-12-08T13:56:00Z</dcterms:modified>
</cp:coreProperties>
</file>